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59E111" w14:textId="77777777" w:rsidR="00433A25" w:rsidRDefault="00433A25" w:rsidP="00433A25">
      <w:pPr>
        <w:spacing w:line="100" w:lineRule="atLeast"/>
        <w:jc w:val="right"/>
        <w:rPr>
          <w:rFonts w:ascii="Corbel" w:hAnsi="Corbel" w:cs="Corbel"/>
          <w:b/>
          <w:smallCaps/>
          <w:sz w:val="24"/>
          <w:szCs w:val="24"/>
        </w:rPr>
      </w:pPr>
      <w:r>
        <w:rPr>
          <w:rFonts w:ascii="Corbel" w:hAnsi="Corbel" w:cs="Corbel"/>
          <w:bCs/>
          <w:i/>
        </w:rPr>
        <w:t>Załącznik nr 1.5 do Zarządzenia Rektora UR  nr 12/2019</w:t>
      </w:r>
    </w:p>
    <w:p w14:paraId="201C4675" w14:textId="77777777" w:rsidR="00433A25" w:rsidRDefault="00433A25" w:rsidP="00433A25">
      <w:pPr>
        <w:spacing w:after="0" w:line="100" w:lineRule="atLeast"/>
        <w:jc w:val="center"/>
        <w:rPr>
          <w:rFonts w:ascii="Corbel" w:hAnsi="Corbel" w:cs="Corbel"/>
          <w:b/>
          <w:smallCaps/>
          <w:sz w:val="24"/>
          <w:szCs w:val="24"/>
        </w:rPr>
      </w:pPr>
      <w:r>
        <w:rPr>
          <w:rFonts w:ascii="Corbel" w:hAnsi="Corbel" w:cs="Corbel"/>
          <w:b/>
          <w:smallCaps/>
          <w:sz w:val="24"/>
          <w:szCs w:val="24"/>
        </w:rPr>
        <w:t>SYLABUS</w:t>
      </w:r>
    </w:p>
    <w:p w14:paraId="77C7C4F3" w14:textId="4D428456" w:rsidR="00433A25" w:rsidRDefault="00433A25" w:rsidP="00433A25">
      <w:pPr>
        <w:spacing w:after="0" w:line="240" w:lineRule="exact"/>
        <w:jc w:val="center"/>
        <w:rPr>
          <w:rFonts w:ascii="Corbel" w:hAnsi="Corbel" w:cs="Corbel"/>
          <w:i/>
          <w:sz w:val="24"/>
          <w:szCs w:val="24"/>
        </w:rPr>
      </w:pPr>
      <w:r>
        <w:rPr>
          <w:rFonts w:ascii="Corbel" w:hAnsi="Corbel" w:cs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 w:cs="Corbel"/>
          <w:i/>
          <w:smallCaps/>
          <w:sz w:val="24"/>
          <w:szCs w:val="24"/>
        </w:rPr>
        <w:t>2019– 202</w:t>
      </w:r>
      <w:r w:rsidR="00F36D30">
        <w:rPr>
          <w:rFonts w:ascii="Corbel" w:hAnsi="Corbel" w:cs="Corbel"/>
          <w:i/>
          <w:smallCaps/>
          <w:sz w:val="24"/>
          <w:szCs w:val="24"/>
        </w:rPr>
        <w:t>2</w:t>
      </w:r>
    </w:p>
    <w:p w14:paraId="45DBA54C" w14:textId="382B96C6" w:rsidR="00433A25" w:rsidRDefault="00433A25" w:rsidP="00433A25">
      <w:pPr>
        <w:spacing w:after="0" w:line="240" w:lineRule="exact"/>
        <w:jc w:val="both"/>
        <w:rPr>
          <w:rFonts w:ascii="Corbel" w:hAnsi="Corbel" w:cs="Corbel"/>
          <w:sz w:val="20"/>
          <w:szCs w:val="20"/>
        </w:rPr>
      </w:pPr>
      <w:r>
        <w:rPr>
          <w:rFonts w:ascii="Corbel" w:hAnsi="Corbel" w:cs="Corbel"/>
          <w:i/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rFonts w:ascii="Corbel" w:hAnsi="Corbel" w:cs="Corbel"/>
          <w:i/>
          <w:sz w:val="20"/>
          <w:szCs w:val="20"/>
        </w:rPr>
        <w:t>(skrajne daty</w:t>
      </w:r>
      <w:r>
        <w:rPr>
          <w:rFonts w:ascii="Corbel" w:hAnsi="Corbel" w:cs="Corbel"/>
          <w:sz w:val="20"/>
          <w:szCs w:val="20"/>
        </w:rPr>
        <w:t>)</w:t>
      </w:r>
      <w:r w:rsidR="00A00CA0">
        <w:rPr>
          <w:rFonts w:ascii="Corbel" w:hAnsi="Corbel" w:cs="Corbel"/>
          <w:sz w:val="20"/>
          <w:szCs w:val="20"/>
        </w:rPr>
        <w:t xml:space="preserve"> </w:t>
      </w:r>
    </w:p>
    <w:p w14:paraId="16613ABD" w14:textId="77777777" w:rsidR="00433A25" w:rsidRDefault="00433A25" w:rsidP="00433A25">
      <w:pPr>
        <w:spacing w:after="0" w:line="240" w:lineRule="exact"/>
        <w:jc w:val="both"/>
        <w:rPr>
          <w:rFonts w:ascii="Corbel" w:hAnsi="Corbel" w:cs="Corbel"/>
          <w:sz w:val="24"/>
          <w:szCs w:val="24"/>
        </w:rPr>
      </w:pPr>
      <w:r>
        <w:rPr>
          <w:rFonts w:ascii="Corbel" w:hAnsi="Corbel" w:cs="Corbel"/>
          <w:sz w:val="20"/>
          <w:szCs w:val="20"/>
        </w:rPr>
        <w:tab/>
      </w:r>
      <w:r>
        <w:rPr>
          <w:rFonts w:ascii="Corbel" w:hAnsi="Corbel" w:cs="Corbel"/>
          <w:sz w:val="20"/>
          <w:szCs w:val="20"/>
        </w:rPr>
        <w:tab/>
      </w:r>
      <w:r>
        <w:rPr>
          <w:rFonts w:ascii="Corbel" w:hAnsi="Corbel" w:cs="Corbel"/>
          <w:sz w:val="20"/>
          <w:szCs w:val="20"/>
        </w:rPr>
        <w:tab/>
      </w:r>
      <w:r>
        <w:rPr>
          <w:rFonts w:ascii="Corbel" w:hAnsi="Corbel" w:cs="Corbel"/>
          <w:sz w:val="20"/>
          <w:szCs w:val="20"/>
        </w:rPr>
        <w:tab/>
        <w:t>Rok akademicki   2019/2020</w:t>
      </w:r>
    </w:p>
    <w:p w14:paraId="2B172E3E" w14:textId="77777777" w:rsidR="00433A25" w:rsidRDefault="00433A25" w:rsidP="00433A25">
      <w:pPr>
        <w:spacing w:after="0" w:line="100" w:lineRule="atLeast"/>
        <w:rPr>
          <w:rFonts w:ascii="Corbel" w:hAnsi="Corbel" w:cs="Corbel"/>
          <w:sz w:val="24"/>
          <w:szCs w:val="24"/>
        </w:rPr>
      </w:pPr>
    </w:p>
    <w:p w14:paraId="3355C23D" w14:textId="77777777" w:rsidR="00433A25" w:rsidRDefault="00433A25" w:rsidP="00433A25">
      <w:pPr>
        <w:pStyle w:val="Punktygwne"/>
        <w:spacing w:before="0" w:after="0"/>
        <w:rPr>
          <w:rFonts w:ascii="Corbel" w:hAnsi="Corbel" w:cs="Corbel"/>
          <w:szCs w:val="24"/>
        </w:rPr>
      </w:pPr>
      <w:r>
        <w:rPr>
          <w:rFonts w:ascii="Corbel" w:hAnsi="Corbel" w:cs="Corbel"/>
          <w:szCs w:val="24"/>
        </w:rPr>
        <w:t>1. Podstawowe informacje o przedmiocie</w:t>
      </w:r>
    </w:p>
    <w:tbl>
      <w:tblPr>
        <w:tblW w:w="0" w:type="auto"/>
        <w:tblInd w:w="-39" w:type="dxa"/>
        <w:tblLayout w:type="fixed"/>
        <w:tblLook w:val="0000" w:firstRow="0" w:lastRow="0" w:firstColumn="0" w:lastColumn="0" w:noHBand="0" w:noVBand="0"/>
      </w:tblPr>
      <w:tblGrid>
        <w:gridCol w:w="2693"/>
        <w:gridCol w:w="7097"/>
      </w:tblGrid>
      <w:tr w:rsidR="00433A25" w14:paraId="1A1D4634" w14:textId="77777777" w:rsidTr="000F320D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095D19" w14:textId="77777777" w:rsidR="00433A25" w:rsidRDefault="00433A25" w:rsidP="000F320D">
            <w:pPr>
              <w:pStyle w:val="Pytania"/>
              <w:spacing w:before="100" w:after="100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45781A" w14:textId="77777777" w:rsidR="00433A25" w:rsidRDefault="00433A25" w:rsidP="000F320D">
            <w:pPr>
              <w:pStyle w:val="Odpowiedzi"/>
              <w:spacing w:before="100" w:after="10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Biomedyczne podstawy rozwoju  i wychowania</w:t>
            </w:r>
          </w:p>
        </w:tc>
      </w:tr>
      <w:tr w:rsidR="00433A25" w14:paraId="322489DF" w14:textId="77777777" w:rsidTr="000F320D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1AFAAD" w14:textId="77777777" w:rsidR="00433A25" w:rsidRDefault="00433A25" w:rsidP="000F320D">
            <w:pPr>
              <w:pStyle w:val="Pytania"/>
              <w:spacing w:before="100" w:after="100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0FAB1E" w14:textId="77777777" w:rsidR="00433A25" w:rsidRDefault="00433A25" w:rsidP="000F320D">
            <w:pPr>
              <w:pStyle w:val="Odpowiedzi"/>
              <w:snapToGrid w:val="0"/>
              <w:spacing w:before="100" w:after="100"/>
              <w:rPr>
                <w:rFonts w:ascii="Corbel" w:hAnsi="Corbel" w:cs="Corbel"/>
                <w:b w:val="0"/>
                <w:sz w:val="24"/>
                <w:szCs w:val="24"/>
              </w:rPr>
            </w:pPr>
          </w:p>
        </w:tc>
      </w:tr>
      <w:tr w:rsidR="00433A25" w14:paraId="795A0B5C" w14:textId="77777777" w:rsidTr="000F320D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CA0009" w14:textId="77777777" w:rsidR="00433A25" w:rsidRDefault="00433A25" w:rsidP="000F320D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7032CF" w14:textId="3380DC16" w:rsidR="00433A25" w:rsidRDefault="00433A25" w:rsidP="00FB7C0A">
            <w:pPr>
              <w:pStyle w:val="Odpowiedzi"/>
              <w:spacing w:before="100" w:after="10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Kolegium Nauk Społecznych</w:t>
            </w:r>
            <w:r w:rsidR="00FB7C0A">
              <w:rPr>
                <w:rFonts w:ascii="Corbel" w:hAnsi="Corbel" w:cs="Corbel"/>
                <w:b w:val="0"/>
                <w:sz w:val="24"/>
                <w:szCs w:val="24"/>
              </w:rPr>
              <w:t xml:space="preserve"> (Instytut Pedagogiki)</w:t>
            </w:r>
            <w:bookmarkStart w:id="0" w:name="_GoBack"/>
            <w:bookmarkEnd w:id="0"/>
          </w:p>
        </w:tc>
      </w:tr>
      <w:tr w:rsidR="00433A25" w14:paraId="5D7DCEF3" w14:textId="77777777" w:rsidTr="000F320D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72B24D" w14:textId="77777777" w:rsidR="00433A25" w:rsidRDefault="00433A25" w:rsidP="000F320D">
            <w:pPr>
              <w:pStyle w:val="Pytania"/>
              <w:spacing w:before="100" w:after="100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2EDA69" w14:textId="2B2C0FEA" w:rsidR="00433A25" w:rsidRPr="003D3ECD" w:rsidRDefault="00433A25" w:rsidP="00FB7C0A">
            <w:pPr>
              <w:pStyle w:val="Odpowiedzi"/>
              <w:spacing w:before="100" w:after="10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D3ECD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Instytut </w:t>
            </w:r>
            <w:r w:rsidR="00FB7C0A">
              <w:rPr>
                <w:rFonts w:ascii="Corbel" w:hAnsi="Corbel"/>
                <w:b w:val="0"/>
                <w:bCs/>
                <w:sz w:val="24"/>
                <w:szCs w:val="24"/>
              </w:rPr>
              <w:t>Biologii i Biotechnologii</w:t>
            </w:r>
          </w:p>
        </w:tc>
      </w:tr>
      <w:tr w:rsidR="00433A25" w14:paraId="454C2661" w14:textId="77777777" w:rsidTr="000F320D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793431" w14:textId="77777777" w:rsidR="00433A25" w:rsidRDefault="00433A25" w:rsidP="000F320D">
            <w:pPr>
              <w:pStyle w:val="Pytania"/>
              <w:spacing w:before="100" w:after="100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D41591" w14:textId="77777777" w:rsidR="00433A25" w:rsidRDefault="00433A25" w:rsidP="000F320D">
            <w:pPr>
              <w:pStyle w:val="Odpowiedzi"/>
              <w:spacing w:before="100" w:after="10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Pedagogika</w:t>
            </w:r>
          </w:p>
        </w:tc>
      </w:tr>
      <w:tr w:rsidR="00433A25" w14:paraId="6C0E1E38" w14:textId="77777777" w:rsidTr="000F320D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6934C0" w14:textId="77777777" w:rsidR="00433A25" w:rsidRDefault="00433A25" w:rsidP="000F320D">
            <w:pPr>
              <w:pStyle w:val="Pytania"/>
              <w:spacing w:before="100" w:after="100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19779B" w14:textId="15E5BC87" w:rsidR="00433A25" w:rsidRDefault="00101775" w:rsidP="000F320D">
            <w:pPr>
              <w:pStyle w:val="Odpowiedzi"/>
              <w:spacing w:before="100" w:after="10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s</w:t>
            </w:r>
            <w:r w:rsidR="00433A25">
              <w:rPr>
                <w:rFonts w:ascii="Corbel" w:hAnsi="Corbel" w:cs="Corbel"/>
                <w:b w:val="0"/>
                <w:sz w:val="24"/>
                <w:szCs w:val="24"/>
              </w:rPr>
              <w:t>tudia I stopnia</w:t>
            </w:r>
          </w:p>
        </w:tc>
      </w:tr>
      <w:tr w:rsidR="00433A25" w14:paraId="3D01EB58" w14:textId="77777777" w:rsidTr="000F320D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AA2AED" w14:textId="77777777" w:rsidR="00433A25" w:rsidRDefault="00433A25" w:rsidP="000F320D">
            <w:pPr>
              <w:pStyle w:val="Pytania"/>
              <w:spacing w:before="100" w:after="100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3DB2D2" w14:textId="723F08B3" w:rsidR="00433A25" w:rsidRDefault="00101775" w:rsidP="000F320D">
            <w:pPr>
              <w:pStyle w:val="Odpowiedzi"/>
              <w:spacing w:before="100" w:after="10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o</w:t>
            </w:r>
            <w:r w:rsidR="00433A25">
              <w:rPr>
                <w:rFonts w:ascii="Corbel" w:hAnsi="Corbel" w:cs="Corbel"/>
                <w:b w:val="0"/>
                <w:sz w:val="24"/>
                <w:szCs w:val="24"/>
              </w:rPr>
              <w:t>gólnoakademicki</w:t>
            </w:r>
          </w:p>
        </w:tc>
      </w:tr>
      <w:tr w:rsidR="00433A25" w14:paraId="0C9DC2D4" w14:textId="77777777" w:rsidTr="000F320D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AE6CA2" w14:textId="77777777" w:rsidR="00433A25" w:rsidRDefault="00433A25" w:rsidP="000F320D">
            <w:pPr>
              <w:pStyle w:val="Pytania"/>
              <w:spacing w:before="100" w:after="100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8A3846" w14:textId="6A0258B6" w:rsidR="00433A25" w:rsidRDefault="00101775" w:rsidP="000F320D">
            <w:pPr>
              <w:pStyle w:val="Odpowiedzi"/>
              <w:spacing w:before="100" w:after="10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s</w:t>
            </w:r>
            <w:r w:rsidR="00433A25">
              <w:rPr>
                <w:rFonts w:ascii="Corbel" w:hAnsi="Corbel" w:cs="Corbel"/>
                <w:b w:val="0"/>
                <w:sz w:val="24"/>
                <w:szCs w:val="24"/>
              </w:rPr>
              <w:t>tudia stacjonarne</w:t>
            </w:r>
          </w:p>
        </w:tc>
      </w:tr>
      <w:tr w:rsidR="00433A25" w14:paraId="54DC54DE" w14:textId="77777777" w:rsidTr="000F320D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47F9FD" w14:textId="77777777" w:rsidR="00433A25" w:rsidRDefault="00433A25" w:rsidP="000F320D">
            <w:pPr>
              <w:pStyle w:val="Pytania"/>
              <w:spacing w:before="100" w:after="100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4E1084" w14:textId="77777777" w:rsidR="00433A25" w:rsidRDefault="00433A25" w:rsidP="000F320D">
            <w:pPr>
              <w:pStyle w:val="Odpowiedzi"/>
              <w:spacing w:before="100" w:after="10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1 rok, I semestr</w:t>
            </w:r>
          </w:p>
        </w:tc>
      </w:tr>
      <w:tr w:rsidR="00433A25" w14:paraId="0CA21E4D" w14:textId="77777777" w:rsidTr="000F320D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B0BC57" w14:textId="77777777" w:rsidR="00433A25" w:rsidRDefault="00433A25" w:rsidP="000F320D">
            <w:pPr>
              <w:pStyle w:val="Pytania"/>
              <w:spacing w:before="100" w:after="100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361A77" w14:textId="68F289F0" w:rsidR="00433A25" w:rsidRDefault="00D93C82" w:rsidP="000F320D">
            <w:pPr>
              <w:pStyle w:val="Odpowiedzi"/>
              <w:spacing w:before="100" w:after="10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kierunkowy</w:t>
            </w:r>
          </w:p>
        </w:tc>
      </w:tr>
      <w:tr w:rsidR="00433A25" w14:paraId="5EFC5973" w14:textId="77777777" w:rsidTr="000F320D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7125FF" w14:textId="77777777" w:rsidR="00433A25" w:rsidRDefault="00433A25" w:rsidP="000F320D">
            <w:pPr>
              <w:pStyle w:val="Pytania"/>
              <w:spacing w:before="100" w:after="100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CB800E" w14:textId="6936E722" w:rsidR="00433A25" w:rsidRDefault="00D93C82" w:rsidP="000F320D">
            <w:pPr>
              <w:pStyle w:val="Odpowiedzi"/>
              <w:spacing w:before="100" w:after="10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p</w:t>
            </w:r>
            <w:r w:rsidR="00433A25">
              <w:rPr>
                <w:rFonts w:ascii="Corbel" w:hAnsi="Corbel" w:cs="Corbel"/>
                <w:b w:val="0"/>
                <w:sz w:val="24"/>
                <w:szCs w:val="24"/>
              </w:rPr>
              <w:t>olski</w:t>
            </w:r>
          </w:p>
        </w:tc>
      </w:tr>
      <w:tr w:rsidR="00433A25" w14:paraId="5EE11D49" w14:textId="77777777" w:rsidTr="000F320D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006BBE" w14:textId="77777777" w:rsidR="00433A25" w:rsidRDefault="00433A25" w:rsidP="000F320D">
            <w:pPr>
              <w:pStyle w:val="Pytania"/>
              <w:spacing w:before="100" w:after="100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321F22" w14:textId="77777777" w:rsidR="00433A25" w:rsidRDefault="00433A25" w:rsidP="000F320D">
            <w:pPr>
              <w:pStyle w:val="Odpowiedzi"/>
              <w:spacing w:before="100" w:after="10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Dr hab. prof. UR Waldemar Grzegorzewski</w:t>
            </w:r>
          </w:p>
        </w:tc>
      </w:tr>
      <w:tr w:rsidR="00433A25" w14:paraId="296C9D07" w14:textId="77777777" w:rsidTr="000F320D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2D73B9" w14:textId="77777777" w:rsidR="00433A25" w:rsidRDefault="00433A25" w:rsidP="000F320D">
            <w:pPr>
              <w:pStyle w:val="Pytania"/>
              <w:spacing w:before="100" w:after="100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BD8A39" w14:textId="77777777" w:rsidR="00433A25" w:rsidRDefault="00433A25" w:rsidP="000F320D">
            <w:pPr>
              <w:pStyle w:val="Odpowiedzi"/>
              <w:spacing w:before="100" w:after="10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 xml:space="preserve">Dr hab. prof. UR Waldemar Grzegorzewski, Dr Joanna </w:t>
            </w:r>
            <w:proofErr w:type="spellStart"/>
            <w:r>
              <w:rPr>
                <w:rFonts w:ascii="Corbel" w:hAnsi="Corbel" w:cs="Corbel"/>
                <w:b w:val="0"/>
                <w:sz w:val="24"/>
                <w:szCs w:val="24"/>
              </w:rPr>
              <w:t>Rogóż</w:t>
            </w:r>
            <w:proofErr w:type="spellEnd"/>
          </w:p>
        </w:tc>
      </w:tr>
    </w:tbl>
    <w:p w14:paraId="46D0D3BC" w14:textId="77777777" w:rsidR="00433A25" w:rsidRDefault="00433A25" w:rsidP="00433A25">
      <w:pPr>
        <w:pStyle w:val="Podpunkty"/>
        <w:spacing w:before="100" w:after="100"/>
        <w:ind w:left="0"/>
        <w:rPr>
          <w:rFonts w:ascii="Corbel" w:hAnsi="Corbel" w:cs="Corbel"/>
          <w:sz w:val="24"/>
          <w:szCs w:val="24"/>
        </w:rPr>
      </w:pPr>
      <w:r>
        <w:rPr>
          <w:rFonts w:ascii="Corbel" w:hAnsi="Corbel" w:cs="Corbel"/>
          <w:sz w:val="24"/>
          <w:szCs w:val="24"/>
        </w:rPr>
        <w:t xml:space="preserve">* </w:t>
      </w:r>
      <w:r>
        <w:rPr>
          <w:rFonts w:ascii="Corbel" w:hAnsi="Corbel" w:cs="Corbel"/>
          <w:i/>
          <w:sz w:val="24"/>
          <w:szCs w:val="24"/>
        </w:rPr>
        <w:t>-</w:t>
      </w:r>
      <w:r>
        <w:rPr>
          <w:rFonts w:ascii="Corbel" w:hAnsi="Corbel" w:cs="Corbel"/>
          <w:b w:val="0"/>
          <w:i/>
          <w:sz w:val="24"/>
          <w:szCs w:val="24"/>
        </w:rPr>
        <w:t>opcjonalni</w:t>
      </w:r>
      <w:r>
        <w:rPr>
          <w:rFonts w:ascii="Corbel" w:hAnsi="Corbel" w:cs="Corbel"/>
          <w:b w:val="0"/>
          <w:sz w:val="24"/>
          <w:szCs w:val="24"/>
        </w:rPr>
        <w:t>e,</w:t>
      </w:r>
      <w:r>
        <w:rPr>
          <w:rFonts w:ascii="Corbel" w:hAnsi="Corbel" w:cs="Corbel"/>
          <w:i/>
          <w:sz w:val="24"/>
          <w:szCs w:val="24"/>
        </w:rPr>
        <w:t xml:space="preserve"> </w:t>
      </w:r>
      <w:r>
        <w:rPr>
          <w:rFonts w:ascii="Corbel" w:hAnsi="Corbel" w:cs="Corbel"/>
          <w:b w:val="0"/>
          <w:i/>
          <w:sz w:val="24"/>
          <w:szCs w:val="24"/>
        </w:rPr>
        <w:t>zgodnie z ustaleniami w Jednostce</w:t>
      </w:r>
    </w:p>
    <w:p w14:paraId="5457A3FE" w14:textId="77777777" w:rsidR="00433A25" w:rsidRDefault="00433A25" w:rsidP="00433A25">
      <w:pPr>
        <w:pStyle w:val="Podpunkty"/>
        <w:ind w:left="0"/>
        <w:rPr>
          <w:rFonts w:ascii="Corbel" w:hAnsi="Corbel" w:cs="Corbel"/>
          <w:sz w:val="24"/>
          <w:szCs w:val="24"/>
        </w:rPr>
      </w:pPr>
    </w:p>
    <w:p w14:paraId="413B392A" w14:textId="77777777" w:rsidR="00433A25" w:rsidRDefault="00433A25" w:rsidP="00433A25">
      <w:pPr>
        <w:pStyle w:val="Podpunkty"/>
        <w:ind w:left="284"/>
        <w:rPr>
          <w:rFonts w:ascii="Corbel" w:hAnsi="Corbel" w:cs="Corbel"/>
          <w:sz w:val="24"/>
          <w:szCs w:val="24"/>
        </w:rPr>
      </w:pPr>
      <w:r>
        <w:rPr>
          <w:rFonts w:ascii="Corbel" w:hAnsi="Corbel" w:cs="Corbel"/>
          <w:sz w:val="24"/>
          <w:szCs w:val="24"/>
        </w:rPr>
        <w:t xml:space="preserve">1.1.Formy zajęć dydaktycznych, wymiar godzin i punktów ECTS </w:t>
      </w:r>
    </w:p>
    <w:p w14:paraId="180CDDB2" w14:textId="77777777" w:rsidR="00433A25" w:rsidRDefault="00433A25" w:rsidP="00433A25">
      <w:pPr>
        <w:pStyle w:val="Podpunkty"/>
        <w:ind w:left="0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1047"/>
        <w:gridCol w:w="922"/>
        <w:gridCol w:w="800"/>
        <w:gridCol w:w="850"/>
        <w:gridCol w:w="811"/>
        <w:gridCol w:w="827"/>
        <w:gridCol w:w="779"/>
        <w:gridCol w:w="957"/>
        <w:gridCol w:w="1206"/>
        <w:gridCol w:w="1558"/>
      </w:tblGrid>
      <w:tr w:rsidR="00433A25" w14:paraId="2305B6BA" w14:textId="77777777" w:rsidTr="000F320D"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A1BC8C" w14:textId="77777777" w:rsidR="00433A25" w:rsidRDefault="00433A25" w:rsidP="000F320D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szCs w:val="24"/>
              </w:rPr>
              <w:t>Semestr</w:t>
            </w:r>
          </w:p>
          <w:p w14:paraId="17CB1A42" w14:textId="77777777" w:rsidR="00433A25" w:rsidRDefault="00433A25" w:rsidP="000F320D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szCs w:val="24"/>
              </w:rPr>
              <w:t>(nr)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BB0FD2" w14:textId="77777777" w:rsidR="00433A25" w:rsidRDefault="00433A25" w:rsidP="000F320D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proofErr w:type="spellStart"/>
            <w:r>
              <w:rPr>
                <w:rFonts w:ascii="Corbel" w:hAnsi="Corbel" w:cs="Corbel"/>
                <w:szCs w:val="24"/>
              </w:rPr>
              <w:t>Wykł</w:t>
            </w:r>
            <w:proofErr w:type="spellEnd"/>
            <w:r>
              <w:rPr>
                <w:rFonts w:ascii="Corbel" w:hAnsi="Corbel" w:cs="Corbel"/>
                <w:szCs w:val="24"/>
              </w:rPr>
              <w:t>.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5ACDD2" w14:textId="77777777" w:rsidR="00433A25" w:rsidRDefault="00433A25" w:rsidP="000F320D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szCs w:val="24"/>
              </w:rPr>
              <w:t>Ćw.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96C5A9" w14:textId="77777777" w:rsidR="00433A25" w:rsidRDefault="00433A25" w:rsidP="000F320D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proofErr w:type="spellStart"/>
            <w:r>
              <w:rPr>
                <w:rFonts w:ascii="Corbel" w:hAnsi="Corbel" w:cs="Corbel"/>
                <w:szCs w:val="24"/>
              </w:rPr>
              <w:t>Konw</w:t>
            </w:r>
            <w:proofErr w:type="spellEnd"/>
            <w:r>
              <w:rPr>
                <w:rFonts w:ascii="Corbel" w:hAnsi="Corbel" w:cs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29AC1A" w14:textId="77777777" w:rsidR="00433A25" w:rsidRDefault="00433A25" w:rsidP="000F320D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BC34C3" w14:textId="77777777" w:rsidR="00433A25" w:rsidRDefault="00433A25" w:rsidP="000F320D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proofErr w:type="spellStart"/>
            <w:r>
              <w:rPr>
                <w:rFonts w:ascii="Corbel" w:hAnsi="Corbel" w:cs="Corbel"/>
                <w:szCs w:val="24"/>
              </w:rPr>
              <w:t>Sem</w:t>
            </w:r>
            <w:proofErr w:type="spellEnd"/>
            <w:r>
              <w:rPr>
                <w:rFonts w:ascii="Corbel" w:hAnsi="Corbel" w:cs="Corbel"/>
                <w:szCs w:val="24"/>
              </w:rPr>
              <w:t>.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411C71" w14:textId="77777777" w:rsidR="00433A25" w:rsidRDefault="00433A25" w:rsidP="000F320D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ED01B4" w14:textId="77777777" w:rsidR="00433A25" w:rsidRDefault="00433A25" w:rsidP="000F320D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proofErr w:type="spellStart"/>
            <w:r>
              <w:rPr>
                <w:rFonts w:ascii="Corbel" w:hAnsi="Corbel" w:cs="Corbel"/>
                <w:szCs w:val="24"/>
              </w:rPr>
              <w:t>Prakt</w:t>
            </w:r>
            <w:proofErr w:type="spellEnd"/>
            <w:r>
              <w:rPr>
                <w:rFonts w:ascii="Corbel" w:hAnsi="Corbel" w:cs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672A63" w14:textId="77777777" w:rsidR="00433A25" w:rsidRDefault="00433A25" w:rsidP="000F320D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b/>
                <w:szCs w:val="24"/>
              </w:rPr>
            </w:pPr>
            <w:r>
              <w:rPr>
                <w:rFonts w:ascii="Corbel" w:hAnsi="Corbel" w:cs="Corbel"/>
                <w:szCs w:val="24"/>
              </w:rPr>
              <w:t>Inne (jakie?)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D1E332" w14:textId="77777777" w:rsidR="00433A25" w:rsidRDefault="00433A25" w:rsidP="000F320D">
            <w:pPr>
              <w:pStyle w:val="Nagwkitablic"/>
              <w:spacing w:line="100" w:lineRule="atLeast"/>
              <w:jc w:val="center"/>
            </w:pPr>
            <w:r>
              <w:rPr>
                <w:rFonts w:ascii="Corbel" w:hAnsi="Corbel" w:cs="Corbel"/>
                <w:b/>
                <w:szCs w:val="24"/>
              </w:rPr>
              <w:t>Liczba pkt. ECTS</w:t>
            </w:r>
          </w:p>
        </w:tc>
      </w:tr>
      <w:tr w:rsidR="00433A25" w14:paraId="6D04D6B3" w14:textId="77777777" w:rsidTr="000F320D">
        <w:trPr>
          <w:trHeight w:val="453"/>
        </w:trPr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3FD4F0" w14:textId="77777777" w:rsidR="00433A25" w:rsidRDefault="00433A25" w:rsidP="000F320D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I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D8CD17" w14:textId="77777777" w:rsidR="00433A25" w:rsidRDefault="00433A25" w:rsidP="000F320D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408CED" w14:textId="77777777" w:rsidR="00433A25" w:rsidRDefault="00433A25" w:rsidP="000F320D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6B21F6" w14:textId="77777777" w:rsidR="00433A25" w:rsidRDefault="00433A25" w:rsidP="000F320D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02A73E" w14:textId="77777777" w:rsidR="00433A25" w:rsidRDefault="00433A25" w:rsidP="000F320D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D6DD4C" w14:textId="77777777" w:rsidR="00433A25" w:rsidRDefault="00433A25" w:rsidP="000F320D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F49C67" w14:textId="77777777" w:rsidR="00433A25" w:rsidRDefault="00433A25" w:rsidP="000F320D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20F58F" w14:textId="77777777" w:rsidR="00433A25" w:rsidRDefault="00433A25" w:rsidP="000F320D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793622" w14:textId="77777777" w:rsidR="00433A25" w:rsidRDefault="00433A25" w:rsidP="000F320D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1E7F42" w14:textId="77777777" w:rsidR="00433A25" w:rsidRDefault="00433A25" w:rsidP="000F320D">
            <w:pPr>
              <w:pStyle w:val="centralniewrubryce"/>
              <w:spacing w:before="0" w:after="0"/>
            </w:pPr>
            <w:r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</w:tr>
    </w:tbl>
    <w:p w14:paraId="6DAD750E" w14:textId="77777777" w:rsidR="00433A25" w:rsidRDefault="00433A25" w:rsidP="00433A25">
      <w:pPr>
        <w:pStyle w:val="Podpunkty"/>
        <w:ind w:left="0"/>
        <w:rPr>
          <w:rFonts w:ascii="Corbel" w:hAnsi="Corbel" w:cs="Corbel"/>
          <w:b w:val="0"/>
          <w:sz w:val="24"/>
          <w:szCs w:val="24"/>
        </w:rPr>
      </w:pPr>
    </w:p>
    <w:p w14:paraId="327086CF" w14:textId="77777777" w:rsidR="00433A25" w:rsidRDefault="00433A25" w:rsidP="00433A25">
      <w:pPr>
        <w:pStyle w:val="Podpunkty"/>
        <w:rPr>
          <w:rFonts w:ascii="Corbel" w:hAnsi="Corbel" w:cs="Corbel"/>
          <w:b w:val="0"/>
          <w:sz w:val="24"/>
          <w:szCs w:val="24"/>
        </w:rPr>
      </w:pPr>
    </w:p>
    <w:p w14:paraId="21F07C42" w14:textId="77777777" w:rsidR="00433A25" w:rsidRDefault="00433A25" w:rsidP="00433A25">
      <w:pPr>
        <w:pStyle w:val="Punktygwne"/>
        <w:tabs>
          <w:tab w:val="left" w:pos="709"/>
        </w:tabs>
        <w:spacing w:before="0" w:after="0"/>
        <w:ind w:left="284"/>
        <w:rPr>
          <w:rFonts w:ascii="MS Gothic" w:eastAsia="MS Gothic" w:hAnsi="MS Gothic" w:cs="MS Gothic"/>
          <w:b w:val="0"/>
          <w:szCs w:val="24"/>
        </w:rPr>
      </w:pPr>
      <w:r>
        <w:rPr>
          <w:rFonts w:ascii="Corbel" w:hAnsi="Corbel" w:cs="Corbel"/>
          <w:smallCaps w:val="0"/>
          <w:szCs w:val="24"/>
        </w:rPr>
        <w:t>1.2.</w:t>
      </w:r>
      <w:r>
        <w:rPr>
          <w:rFonts w:ascii="Corbel" w:hAnsi="Corbel" w:cs="Corbel"/>
          <w:smallCaps w:val="0"/>
          <w:szCs w:val="24"/>
        </w:rPr>
        <w:tab/>
        <w:t xml:space="preserve">Sposób realizacji zajęć  </w:t>
      </w:r>
    </w:p>
    <w:p w14:paraId="21DBA747" w14:textId="77777777" w:rsidR="00433A25" w:rsidRDefault="00433A25" w:rsidP="00433A25">
      <w:pPr>
        <w:pStyle w:val="Punktygwne"/>
        <w:spacing w:before="0" w:after="0"/>
        <w:ind w:left="709"/>
        <w:rPr>
          <w:rFonts w:ascii="MS Gothic" w:eastAsia="MS Gothic" w:hAnsi="MS Gothic" w:cs="MS Gothic"/>
          <w:b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X </w:t>
      </w:r>
      <w:r>
        <w:rPr>
          <w:rFonts w:ascii="Corbel" w:hAnsi="Corbel" w:cs="Corbel"/>
          <w:b w:val="0"/>
          <w:smallCaps w:val="0"/>
          <w:szCs w:val="24"/>
        </w:rPr>
        <w:t xml:space="preserve"> zajęcia w formie tradycyjnej </w:t>
      </w:r>
    </w:p>
    <w:p w14:paraId="02AD0439" w14:textId="77777777" w:rsidR="00433A25" w:rsidRDefault="00433A25" w:rsidP="00433A25">
      <w:pPr>
        <w:pStyle w:val="Punktygwne"/>
        <w:spacing w:before="0" w:after="0"/>
        <w:ind w:left="709"/>
        <w:rPr>
          <w:rFonts w:ascii="Corbel" w:hAnsi="Corbel" w:cs="Corbel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☐</w:t>
      </w:r>
      <w:r>
        <w:rPr>
          <w:rFonts w:ascii="Corbel" w:hAnsi="Corbel" w:cs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2879F60" w14:textId="77777777" w:rsidR="00433A25" w:rsidRDefault="00433A25" w:rsidP="00433A25">
      <w:pPr>
        <w:pStyle w:val="Punktygwne"/>
        <w:spacing w:before="0" w:after="0"/>
        <w:rPr>
          <w:rFonts w:ascii="Corbel" w:hAnsi="Corbel" w:cs="Corbel"/>
          <w:smallCaps w:val="0"/>
          <w:szCs w:val="24"/>
        </w:rPr>
      </w:pPr>
    </w:p>
    <w:p w14:paraId="67FA0735" w14:textId="77777777" w:rsidR="00433A25" w:rsidRDefault="00433A25" w:rsidP="00433A2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b w:val="0"/>
          <w:smallCaps w:val="0"/>
          <w:color w:val="000000"/>
          <w:szCs w:val="24"/>
        </w:rPr>
      </w:pPr>
      <w:r>
        <w:rPr>
          <w:rFonts w:ascii="Corbel" w:hAnsi="Corbel" w:cs="Corbel"/>
          <w:smallCaps w:val="0"/>
          <w:szCs w:val="24"/>
        </w:rPr>
        <w:t xml:space="preserve">1.3 </w:t>
      </w:r>
      <w:r>
        <w:rPr>
          <w:rFonts w:ascii="Corbel" w:hAnsi="Corbel" w:cs="Corbel"/>
          <w:smallCaps w:val="0"/>
          <w:szCs w:val="24"/>
        </w:rPr>
        <w:tab/>
        <w:t xml:space="preserve">Forma zaliczenia przedmiotu  (z toku) </w:t>
      </w:r>
      <w:r>
        <w:rPr>
          <w:rFonts w:ascii="Corbel" w:hAnsi="Corbel" w:cs="Corbel"/>
          <w:b w:val="0"/>
          <w:smallCaps w:val="0"/>
          <w:szCs w:val="24"/>
        </w:rPr>
        <w:t>(egzamin, zaliczenie z oceną, zaliczenie bez oceny)</w:t>
      </w:r>
    </w:p>
    <w:p w14:paraId="7DF36B38" w14:textId="77777777" w:rsidR="00433A25" w:rsidRDefault="00433A25" w:rsidP="00433A25">
      <w:pPr>
        <w:pStyle w:val="Punktygwne"/>
        <w:spacing w:before="40" w:after="40"/>
        <w:rPr>
          <w:rFonts w:ascii="Corbel" w:hAnsi="Corbel" w:cs="Corbel"/>
          <w:b w:val="0"/>
          <w:szCs w:val="24"/>
        </w:rPr>
      </w:pPr>
      <w:r>
        <w:rPr>
          <w:rFonts w:ascii="Corbel" w:hAnsi="Corbel" w:cs="Corbel"/>
          <w:b w:val="0"/>
          <w:smallCaps w:val="0"/>
          <w:color w:val="000000"/>
          <w:szCs w:val="24"/>
        </w:rPr>
        <w:lastRenderedPageBreak/>
        <w:t xml:space="preserve">               Zaliczenie z oceną</w:t>
      </w:r>
    </w:p>
    <w:p w14:paraId="7E6543EB" w14:textId="77777777" w:rsidR="00433A25" w:rsidRDefault="00433A25" w:rsidP="00433A25">
      <w:pPr>
        <w:pStyle w:val="Punktygwne"/>
        <w:spacing w:before="0" w:after="0"/>
        <w:rPr>
          <w:rFonts w:ascii="Corbel" w:hAnsi="Corbel" w:cs="Corbel"/>
          <w:b w:val="0"/>
          <w:szCs w:val="24"/>
        </w:rPr>
      </w:pPr>
    </w:p>
    <w:p w14:paraId="0DEB82E3" w14:textId="77777777" w:rsidR="00433A25" w:rsidRDefault="00433A25" w:rsidP="00433A25">
      <w:pPr>
        <w:pStyle w:val="Punktygwne"/>
        <w:spacing w:before="0" w:after="0"/>
        <w:rPr>
          <w:rFonts w:ascii="Corbel" w:hAnsi="Corbel" w:cs="Corbel"/>
          <w:b w:val="0"/>
          <w:smallCaps w:val="0"/>
          <w:color w:val="000000"/>
          <w:szCs w:val="24"/>
        </w:rPr>
      </w:pPr>
      <w:r>
        <w:rPr>
          <w:rFonts w:ascii="Corbel" w:hAnsi="Corbel" w:cs="Corbel"/>
          <w:szCs w:val="24"/>
        </w:rPr>
        <w:t xml:space="preserve">2.Wymagania wstępne </w:t>
      </w:r>
    </w:p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9680"/>
      </w:tblGrid>
      <w:tr w:rsidR="00433A25" w14:paraId="37D15E38" w14:textId="77777777" w:rsidTr="000F320D">
        <w:tc>
          <w:tcPr>
            <w:tcW w:w="9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090354" w14:textId="77777777" w:rsidR="00433A25" w:rsidRDefault="00433A25" w:rsidP="000F320D">
            <w:pPr>
              <w:pStyle w:val="Punktygwne"/>
              <w:spacing w:before="40" w:after="40"/>
              <w:jc w:val="both"/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Znajomość podstawowych zagadnień z genetyki, cytologii, histologii, anatomii i fizjologii człowieka na poziomie szkoły ponadpodstawowej.</w:t>
            </w:r>
          </w:p>
        </w:tc>
      </w:tr>
    </w:tbl>
    <w:p w14:paraId="761866BA" w14:textId="77777777" w:rsidR="00433A25" w:rsidRDefault="00433A25" w:rsidP="00433A25">
      <w:pPr>
        <w:pStyle w:val="Punktygwne"/>
        <w:spacing w:before="0" w:after="0"/>
        <w:rPr>
          <w:rFonts w:ascii="Corbel" w:hAnsi="Corbel" w:cs="Corbel"/>
          <w:szCs w:val="24"/>
        </w:rPr>
      </w:pPr>
    </w:p>
    <w:p w14:paraId="2129EC5A" w14:textId="77777777" w:rsidR="00433A25" w:rsidRDefault="00433A25" w:rsidP="00433A25">
      <w:pPr>
        <w:pStyle w:val="Punktygwne"/>
        <w:spacing w:before="0" w:after="0"/>
        <w:rPr>
          <w:rFonts w:ascii="Corbel" w:hAnsi="Corbel" w:cs="Corbel"/>
          <w:szCs w:val="24"/>
        </w:rPr>
      </w:pPr>
    </w:p>
    <w:p w14:paraId="605CF90F" w14:textId="77777777" w:rsidR="00433A25" w:rsidRDefault="00433A25" w:rsidP="00433A25">
      <w:pPr>
        <w:pStyle w:val="Punktygwne"/>
        <w:spacing w:before="0" w:after="0"/>
        <w:rPr>
          <w:rFonts w:ascii="Corbel" w:hAnsi="Corbel" w:cs="Corbel"/>
          <w:szCs w:val="24"/>
        </w:rPr>
      </w:pPr>
      <w:r>
        <w:rPr>
          <w:rFonts w:ascii="Corbel" w:hAnsi="Corbel" w:cs="Corbel"/>
          <w:szCs w:val="24"/>
        </w:rPr>
        <w:t>3. cele, efekty uczenia się , treści Programowe i stosowane metody Dydaktyczne</w:t>
      </w:r>
    </w:p>
    <w:p w14:paraId="69CB8F69" w14:textId="77777777" w:rsidR="00433A25" w:rsidRDefault="00433A25" w:rsidP="00433A25">
      <w:pPr>
        <w:pStyle w:val="Punktygwne"/>
        <w:spacing w:before="0" w:after="0"/>
        <w:rPr>
          <w:rFonts w:ascii="Corbel" w:hAnsi="Corbel" w:cs="Corbel"/>
          <w:szCs w:val="24"/>
        </w:rPr>
      </w:pPr>
    </w:p>
    <w:p w14:paraId="41499C9D" w14:textId="77777777" w:rsidR="00433A25" w:rsidRDefault="00433A25" w:rsidP="00433A25">
      <w:pPr>
        <w:pStyle w:val="Podpunkty"/>
        <w:rPr>
          <w:rFonts w:ascii="Corbel" w:hAnsi="Corbel" w:cs="Corbel"/>
          <w:b w:val="0"/>
          <w:i/>
          <w:sz w:val="24"/>
          <w:szCs w:val="24"/>
        </w:rPr>
      </w:pPr>
      <w:r>
        <w:rPr>
          <w:rFonts w:ascii="Corbel" w:hAnsi="Corbel" w:cs="Corbel"/>
          <w:sz w:val="24"/>
          <w:szCs w:val="24"/>
        </w:rPr>
        <w:t>3.1 Cele przedmiotu</w:t>
      </w:r>
    </w:p>
    <w:p w14:paraId="400A1B56" w14:textId="77777777" w:rsidR="00433A25" w:rsidRDefault="00433A25" w:rsidP="00433A25">
      <w:pPr>
        <w:pStyle w:val="Podpunkty"/>
        <w:rPr>
          <w:rFonts w:ascii="Corbel" w:hAnsi="Corbel" w:cs="Corbel"/>
          <w:b w:val="0"/>
          <w:i/>
          <w:sz w:val="24"/>
          <w:szCs w:val="24"/>
        </w:rPr>
      </w:pPr>
    </w:p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849"/>
        <w:gridCol w:w="8830"/>
      </w:tblGrid>
      <w:tr w:rsidR="00433A25" w14:paraId="0996F31D" w14:textId="77777777" w:rsidTr="000F320D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C78616" w14:textId="77777777" w:rsidR="00433A25" w:rsidRDefault="00433A25" w:rsidP="000F320D">
            <w:pPr>
              <w:pStyle w:val="Podpunkty"/>
              <w:spacing w:before="40" w:after="40"/>
              <w:ind w:left="0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6FDDA6" w14:textId="77777777" w:rsidR="00433A25" w:rsidRDefault="00433A25" w:rsidP="000F320D">
            <w:pPr>
              <w:pStyle w:val="Podpunkty"/>
              <w:spacing w:before="40" w:after="40"/>
              <w:ind w:left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Zaznajomienie studentów z problematyką przedmiotu, z aspektami rozwoju oraz wpływem czynników endogennych i egzogennych na rozwój i zdrowie człowieka.</w:t>
            </w:r>
          </w:p>
        </w:tc>
      </w:tr>
      <w:tr w:rsidR="00433A25" w14:paraId="12492802" w14:textId="77777777" w:rsidTr="000F320D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F94FC9" w14:textId="77777777" w:rsidR="00433A25" w:rsidRDefault="00433A25" w:rsidP="000F320D">
            <w:pPr>
              <w:pStyle w:val="Cele"/>
              <w:spacing w:before="40" w:after="40"/>
              <w:ind w:left="0" w:firstLine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C2</w:t>
            </w:r>
          </w:p>
        </w:tc>
        <w:tc>
          <w:tcPr>
            <w:tcW w:w="8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76D153" w14:textId="77777777" w:rsidR="00433A25" w:rsidRDefault="00433A25" w:rsidP="000F320D">
            <w:pPr>
              <w:pStyle w:val="Podpunkty"/>
              <w:spacing w:before="40" w:after="40"/>
              <w:ind w:left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Wyjaśnienie problematyki trendu sekularnego.</w:t>
            </w:r>
          </w:p>
        </w:tc>
      </w:tr>
      <w:tr w:rsidR="00433A25" w14:paraId="0C4D1603" w14:textId="77777777" w:rsidTr="000F320D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9099D0" w14:textId="77777777" w:rsidR="00433A25" w:rsidRDefault="00433A25" w:rsidP="000F320D">
            <w:pPr>
              <w:pStyle w:val="Cele"/>
              <w:spacing w:before="40" w:after="40"/>
              <w:ind w:left="0" w:firstLine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C3</w:t>
            </w:r>
          </w:p>
        </w:tc>
        <w:tc>
          <w:tcPr>
            <w:tcW w:w="8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69862C" w14:textId="77777777" w:rsidR="00433A25" w:rsidRDefault="00433A25" w:rsidP="000F320D">
            <w:pPr>
              <w:pStyle w:val="Podpunkty"/>
              <w:spacing w:before="40" w:after="40"/>
              <w:ind w:left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Dokonanie charakterystyki okresów rozwojowych człowieka.</w:t>
            </w:r>
          </w:p>
        </w:tc>
      </w:tr>
      <w:tr w:rsidR="00433A25" w14:paraId="4367A829" w14:textId="77777777" w:rsidTr="000F320D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522445" w14:textId="77777777" w:rsidR="00433A25" w:rsidRDefault="00433A25" w:rsidP="000F320D">
            <w:pPr>
              <w:pStyle w:val="Podpunkty"/>
              <w:spacing w:before="40" w:after="40"/>
              <w:ind w:left="0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4620DD" w14:textId="77777777" w:rsidR="00433A25" w:rsidRDefault="00433A25" w:rsidP="000F320D">
            <w:pPr>
              <w:pStyle w:val="Podpunkty"/>
              <w:spacing w:before="40" w:after="40"/>
              <w:ind w:left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Zapoznanie studentów z pojęciem normy w ocenie rozwoju oraz metodami kontroli rozwoju biologicznego.</w:t>
            </w:r>
          </w:p>
        </w:tc>
      </w:tr>
      <w:tr w:rsidR="00433A25" w14:paraId="3A373FB1" w14:textId="77777777" w:rsidTr="000F320D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AAF99E" w14:textId="77777777" w:rsidR="00433A25" w:rsidRDefault="00433A25" w:rsidP="000F320D">
            <w:pPr>
              <w:pStyle w:val="Podpunkty"/>
              <w:spacing w:before="40" w:after="40"/>
              <w:ind w:left="0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37229B" w14:textId="77777777" w:rsidR="00433A25" w:rsidRDefault="00433A25" w:rsidP="000F320D">
            <w:pPr>
              <w:pStyle w:val="Podpunkty"/>
              <w:spacing w:before="40" w:after="40"/>
              <w:ind w:left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Przekazanie wiedzy o rozwoju, prawidłowościach i zaburzeniach morfologii i funkcjonowania organizmu człowieka w ontogenezie.</w:t>
            </w:r>
          </w:p>
        </w:tc>
      </w:tr>
      <w:tr w:rsidR="00433A25" w14:paraId="5BCFD4B3" w14:textId="77777777" w:rsidTr="000F320D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9349A8" w14:textId="77777777" w:rsidR="00433A25" w:rsidRDefault="00433A25" w:rsidP="000F320D">
            <w:pPr>
              <w:pStyle w:val="Podpunkty"/>
              <w:spacing w:before="40" w:after="40"/>
              <w:ind w:left="0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C6</w:t>
            </w:r>
          </w:p>
        </w:tc>
        <w:tc>
          <w:tcPr>
            <w:tcW w:w="8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7DA27F" w14:textId="77777777" w:rsidR="00433A25" w:rsidRDefault="00433A25" w:rsidP="000F320D">
            <w:pPr>
              <w:pStyle w:val="Podpunkty"/>
              <w:spacing w:before="40" w:after="40"/>
              <w:ind w:left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 xml:space="preserve">Zapoznanie studentów z rozwojem psychomotorycznym człowieka i jego znaczeniem. </w:t>
            </w:r>
          </w:p>
        </w:tc>
      </w:tr>
      <w:tr w:rsidR="00433A25" w14:paraId="53849A65" w14:textId="77777777" w:rsidTr="000F320D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1FCCD0" w14:textId="77777777" w:rsidR="00433A25" w:rsidRDefault="00433A25" w:rsidP="000F320D">
            <w:pPr>
              <w:pStyle w:val="Podpunkty"/>
              <w:spacing w:before="40" w:after="40"/>
              <w:ind w:left="0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C7</w:t>
            </w:r>
          </w:p>
        </w:tc>
        <w:tc>
          <w:tcPr>
            <w:tcW w:w="8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013616" w14:textId="77777777" w:rsidR="00433A25" w:rsidRDefault="00433A25" w:rsidP="000F320D">
            <w:pPr>
              <w:pStyle w:val="Podpunkty"/>
              <w:spacing w:before="40" w:after="40"/>
              <w:ind w:left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Omówienie wpływu żywienia na zdrowie człowieka oraz metod oceny stanu odżywienia.</w:t>
            </w:r>
          </w:p>
        </w:tc>
      </w:tr>
      <w:tr w:rsidR="00433A25" w14:paraId="757936A1" w14:textId="77777777" w:rsidTr="000F320D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23FB92" w14:textId="77777777" w:rsidR="00433A25" w:rsidRDefault="00433A25" w:rsidP="000F320D">
            <w:pPr>
              <w:pStyle w:val="Podpunkty"/>
              <w:spacing w:before="40" w:after="40"/>
              <w:ind w:left="0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C8</w:t>
            </w:r>
          </w:p>
        </w:tc>
        <w:tc>
          <w:tcPr>
            <w:tcW w:w="8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76D292" w14:textId="77777777" w:rsidR="00433A25" w:rsidRDefault="00433A25" w:rsidP="000F320D">
            <w:pPr>
              <w:pStyle w:val="Podpunkty"/>
              <w:spacing w:before="40" w:after="40"/>
              <w:ind w:left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Ukazanie podstawowych problemów związanych z seksualnością człowieka.</w:t>
            </w:r>
          </w:p>
        </w:tc>
      </w:tr>
      <w:tr w:rsidR="00433A25" w14:paraId="3B066C65" w14:textId="77777777" w:rsidTr="000F320D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31A79D" w14:textId="77777777" w:rsidR="00433A25" w:rsidRDefault="00433A25" w:rsidP="000F320D">
            <w:pPr>
              <w:pStyle w:val="Podpunkty"/>
              <w:spacing w:before="40" w:after="40"/>
              <w:ind w:left="0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C9</w:t>
            </w:r>
          </w:p>
        </w:tc>
        <w:tc>
          <w:tcPr>
            <w:tcW w:w="8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F805E0" w14:textId="77777777" w:rsidR="00433A25" w:rsidRDefault="00433A25" w:rsidP="000F320D">
            <w:pPr>
              <w:pStyle w:val="Podpunkty"/>
              <w:spacing w:before="40" w:after="40"/>
              <w:ind w:left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Prezentacja najważniejszych zagadnień związanych z problematyką zdrowotną człowieka.</w:t>
            </w:r>
          </w:p>
        </w:tc>
      </w:tr>
    </w:tbl>
    <w:p w14:paraId="007928A6" w14:textId="77777777" w:rsidR="00433A25" w:rsidRDefault="00433A25" w:rsidP="00433A25">
      <w:pPr>
        <w:pStyle w:val="Punktygwne"/>
        <w:spacing w:before="0" w:after="0"/>
        <w:rPr>
          <w:rFonts w:ascii="Corbel" w:hAnsi="Corbel" w:cs="Corbel"/>
          <w:b w:val="0"/>
          <w:smallCaps w:val="0"/>
          <w:color w:val="000000"/>
          <w:szCs w:val="24"/>
        </w:rPr>
      </w:pPr>
    </w:p>
    <w:p w14:paraId="4319267F" w14:textId="77777777" w:rsidR="00433A25" w:rsidRDefault="00433A25" w:rsidP="00433A25">
      <w:pPr>
        <w:spacing w:after="0" w:line="100" w:lineRule="atLeast"/>
        <w:ind w:left="426"/>
        <w:rPr>
          <w:rFonts w:ascii="Corbel" w:hAnsi="Corbel" w:cs="Corbel"/>
          <w:sz w:val="24"/>
          <w:szCs w:val="24"/>
        </w:rPr>
      </w:pPr>
      <w:r>
        <w:rPr>
          <w:rFonts w:ascii="Corbel" w:hAnsi="Corbel" w:cs="Corbel"/>
          <w:b/>
          <w:sz w:val="24"/>
          <w:szCs w:val="24"/>
        </w:rPr>
        <w:t>3.2 Efekty uczenia się dla przedmiotu</w:t>
      </w:r>
      <w:r>
        <w:rPr>
          <w:rFonts w:ascii="Corbel" w:hAnsi="Corbel" w:cs="Corbel"/>
          <w:sz w:val="24"/>
          <w:szCs w:val="24"/>
        </w:rPr>
        <w:t xml:space="preserve"> </w:t>
      </w:r>
    </w:p>
    <w:p w14:paraId="36E6A6D6" w14:textId="77777777" w:rsidR="00433A25" w:rsidRDefault="00433A25" w:rsidP="00433A25">
      <w:pPr>
        <w:spacing w:after="0" w:line="100" w:lineRule="atLeast"/>
        <w:rPr>
          <w:rFonts w:ascii="Corbel" w:hAnsi="Corbel" w:cs="Corbel"/>
          <w:sz w:val="24"/>
          <w:szCs w:val="24"/>
        </w:rPr>
      </w:pPr>
    </w:p>
    <w:tbl>
      <w:tblPr>
        <w:tblW w:w="9680" w:type="dxa"/>
        <w:tblInd w:w="104" w:type="dxa"/>
        <w:tblLayout w:type="fixed"/>
        <w:tblLook w:val="0000" w:firstRow="0" w:lastRow="0" w:firstColumn="0" w:lastColumn="0" w:noHBand="0" w:noVBand="0"/>
      </w:tblPr>
      <w:tblGrid>
        <w:gridCol w:w="1699"/>
        <w:gridCol w:w="6096"/>
        <w:gridCol w:w="1885"/>
      </w:tblGrid>
      <w:tr w:rsidR="00433A25" w14:paraId="7FACDBCD" w14:textId="77777777" w:rsidTr="00382D6A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B36BC" w14:textId="77777777" w:rsidR="00433A25" w:rsidRDefault="00433A25" w:rsidP="000F320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smallCaps w:val="0"/>
                <w:szCs w:val="24"/>
              </w:rPr>
              <w:t>EK</w:t>
            </w: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632CC8" w14:textId="77777777" w:rsidR="0034191A" w:rsidRDefault="00433A25" w:rsidP="000F320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Treść efektu uczenia się zdefiniowanego dla przedmiotu</w:t>
            </w:r>
          </w:p>
          <w:p w14:paraId="628F9FB7" w14:textId="62D35A20" w:rsidR="00433A25" w:rsidRDefault="0034191A" w:rsidP="000F320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Student:</w:t>
            </w:r>
            <w:r w:rsidR="00433A25">
              <w:rPr>
                <w:rFonts w:ascii="Corbel" w:hAnsi="Corbel" w:cs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EF0C04" w14:textId="77777777" w:rsidR="00433A25" w:rsidRDefault="00433A25" w:rsidP="000F320D">
            <w:pPr>
              <w:pStyle w:val="Punktygwne"/>
              <w:spacing w:before="0" w:after="0"/>
              <w:jc w:val="center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</w:rPr>
              <w:footnoteReference w:id="1"/>
            </w:r>
          </w:p>
        </w:tc>
      </w:tr>
      <w:tr w:rsidR="00433A25" w14:paraId="268EE705" w14:textId="77777777" w:rsidTr="00382D6A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794C53" w14:textId="77777777" w:rsidR="00433A25" w:rsidRDefault="00433A25" w:rsidP="000F320D">
            <w:pPr>
              <w:pStyle w:val="Punktygwne"/>
              <w:spacing w:before="0" w:after="0"/>
              <w:rPr>
                <w:rFonts w:ascii="Corbel" w:hAnsi="Corbel" w:cs="Corbel"/>
                <w:color w:val="00000A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 w:cs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71C194" w14:textId="77777777" w:rsidR="00433A25" w:rsidRDefault="00433A25" w:rsidP="000F320D">
            <w:pPr>
              <w:pStyle w:val="Default"/>
              <w:jc w:val="both"/>
              <w:rPr>
                <w:rFonts w:ascii="Corbel" w:hAnsi="Corbel" w:cs="Corbel"/>
              </w:rPr>
            </w:pPr>
            <w:r>
              <w:rPr>
                <w:rFonts w:ascii="Corbel" w:hAnsi="Corbel" w:cs="Corbel"/>
                <w:color w:val="00000A"/>
              </w:rPr>
              <w:t>Opisze biologiczne i medyczne podstawy rozwoju i funkcjonowania człowieka w ontogenezie.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1C11CC" w14:textId="77777777" w:rsidR="00433A25" w:rsidRDefault="00433A25" w:rsidP="000F320D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K_W05</w:t>
            </w:r>
          </w:p>
          <w:p w14:paraId="3BE3A071" w14:textId="77777777" w:rsidR="00433A25" w:rsidRDefault="00433A25" w:rsidP="000F320D">
            <w:pPr>
              <w:pStyle w:val="Punktygwne"/>
              <w:spacing w:before="0" w:after="0"/>
            </w:pPr>
          </w:p>
        </w:tc>
      </w:tr>
      <w:tr w:rsidR="00433A25" w14:paraId="637F249D" w14:textId="77777777" w:rsidTr="00382D6A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4167BB" w14:textId="77777777" w:rsidR="00433A25" w:rsidRDefault="00433A25" w:rsidP="000F320D">
            <w:pPr>
              <w:pStyle w:val="Punktygwne"/>
              <w:spacing w:before="0" w:after="0"/>
              <w:rPr>
                <w:rFonts w:ascii="Corbel" w:hAnsi="Corbel" w:cs="Corbel"/>
                <w:color w:val="00000A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3564A0" w14:textId="77777777" w:rsidR="00433A25" w:rsidRDefault="00433A25" w:rsidP="000F320D">
            <w:pPr>
              <w:pStyle w:val="Default"/>
              <w:jc w:val="both"/>
              <w:rPr>
                <w:rFonts w:ascii="Corbel" w:hAnsi="Corbel" w:cs="Corbel"/>
              </w:rPr>
            </w:pPr>
            <w:r>
              <w:rPr>
                <w:rFonts w:ascii="Corbel" w:hAnsi="Corbel" w:cs="Corbel"/>
                <w:color w:val="00000A"/>
              </w:rPr>
              <w:t>Opisze różnice indywidualne w rozwoju w funkcjonowaniu człowieka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6212FD" w14:textId="77777777" w:rsidR="00433A25" w:rsidRDefault="00433A25" w:rsidP="000F320D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K_W09</w:t>
            </w:r>
          </w:p>
        </w:tc>
      </w:tr>
      <w:tr w:rsidR="00433A25" w14:paraId="749D2ADE" w14:textId="77777777" w:rsidTr="00382D6A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AC776D" w14:textId="77777777" w:rsidR="00433A25" w:rsidRDefault="00433A25" w:rsidP="000F320D">
            <w:pPr>
              <w:pStyle w:val="Punktygwne"/>
              <w:spacing w:before="0" w:after="0"/>
              <w:rPr>
                <w:rFonts w:ascii="Corbel" w:hAnsi="Corbel" w:cs="Corbel"/>
                <w:color w:val="00000A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6E42A7" w14:textId="77777777" w:rsidR="00433A25" w:rsidRDefault="00433A25" w:rsidP="000F320D">
            <w:pPr>
              <w:pStyle w:val="Default"/>
              <w:jc w:val="both"/>
              <w:rPr>
                <w:rFonts w:ascii="Corbel" w:hAnsi="Corbel" w:cs="Corbel"/>
              </w:rPr>
            </w:pPr>
            <w:r>
              <w:rPr>
                <w:rFonts w:ascii="Corbel" w:hAnsi="Corbel" w:cs="Corbel"/>
                <w:color w:val="00000A"/>
              </w:rPr>
              <w:t>Zinterpretuje własne działania, wskaże obszary wymagające zmian oraz podejmie działania na rzecz własnego rozwoju i rozwoju innych uczestników procesów pedagogicznych.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FFC108" w14:textId="77777777" w:rsidR="00433A25" w:rsidRDefault="00433A25" w:rsidP="000F320D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K_U08</w:t>
            </w:r>
          </w:p>
        </w:tc>
      </w:tr>
      <w:tr w:rsidR="00382D6A" w14:paraId="6182450E" w14:textId="77777777" w:rsidTr="00382D6A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82741E" w14:textId="77777777" w:rsidR="00382D6A" w:rsidRDefault="00382D6A" w:rsidP="00382D6A">
            <w:pPr>
              <w:pStyle w:val="Punktygwne"/>
              <w:spacing w:before="0" w:after="0"/>
              <w:rPr>
                <w:rFonts w:ascii="Corbel" w:hAnsi="Corbel" w:cs="Corbel"/>
                <w:color w:val="00000A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AD8B46" w14:textId="138F055C" w:rsidR="00382D6A" w:rsidRDefault="00382D6A" w:rsidP="00382D6A">
            <w:pPr>
              <w:pStyle w:val="Default"/>
              <w:jc w:val="both"/>
              <w:rPr>
                <w:rFonts w:ascii="Corbel" w:hAnsi="Corbel" w:cs="Corbel"/>
              </w:rPr>
            </w:pPr>
            <w:r>
              <w:rPr>
                <w:rFonts w:ascii="Corbel" w:hAnsi="Corbel" w:cs="Corbel"/>
                <w:color w:val="00000A"/>
              </w:rPr>
              <w:t xml:space="preserve">Dokona analizy swojej wiedzy biomedycznej oraz wykaże się  potrzebą ciągłego dokształcania i doskonalenia </w:t>
            </w:r>
            <w:r>
              <w:rPr>
                <w:rFonts w:ascii="Corbel" w:hAnsi="Corbel" w:cs="Corbel"/>
                <w:color w:val="00000A"/>
              </w:rPr>
              <w:lastRenderedPageBreak/>
              <w:t>zawodowego.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C4D73D" w14:textId="77777777" w:rsidR="00382D6A" w:rsidRDefault="00382D6A" w:rsidP="00382D6A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lastRenderedPageBreak/>
              <w:t>K_U08</w:t>
            </w:r>
          </w:p>
        </w:tc>
      </w:tr>
      <w:tr w:rsidR="00382D6A" w14:paraId="7054B4DE" w14:textId="77777777" w:rsidTr="00382D6A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A01AB4" w14:textId="77777777" w:rsidR="00382D6A" w:rsidRDefault="00382D6A" w:rsidP="00382D6A">
            <w:pPr>
              <w:pStyle w:val="Punktygwne"/>
              <w:spacing w:before="0" w:after="0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lastRenderedPageBreak/>
              <w:t>EK</w:t>
            </w:r>
            <w:r>
              <w:rPr>
                <w:rFonts w:ascii="Corbel" w:hAnsi="Corbel" w:cs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2D4574" w14:textId="77777777" w:rsidR="00382D6A" w:rsidRDefault="00382D6A" w:rsidP="00382D6A">
            <w:pPr>
              <w:spacing w:after="0" w:line="100" w:lineRule="atLeast"/>
              <w:jc w:val="both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Określi rolę wiedzy na temat rozwoju i funkcjonowania człowieka w ontogenezie oraz edukacji zdrowotnej i możliwości jej wykorzystania w działaniach zawodowych.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CE59B7" w14:textId="77777777" w:rsidR="00382D6A" w:rsidRDefault="00382D6A" w:rsidP="00382D6A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K_K02</w:t>
            </w:r>
          </w:p>
        </w:tc>
      </w:tr>
      <w:tr w:rsidR="00382D6A" w14:paraId="65AD453B" w14:textId="77777777" w:rsidTr="00382D6A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AB9E5B" w14:textId="77777777" w:rsidR="00382D6A" w:rsidRDefault="00382D6A" w:rsidP="00382D6A">
            <w:pPr>
              <w:pStyle w:val="Punktygwne"/>
              <w:spacing w:before="0" w:after="0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E7170C" w14:textId="77777777" w:rsidR="00382D6A" w:rsidRDefault="00382D6A" w:rsidP="00382D6A">
            <w:pPr>
              <w:spacing w:after="0" w:line="100" w:lineRule="atLeast"/>
              <w:jc w:val="both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Wykaże się  odpowiedzialnością za zachowanie zdrowego trybu życia swojego i innych osób, odpowiedzialnie przygotuje się do edukacji zdrowotnej.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6C094A" w14:textId="77777777" w:rsidR="00382D6A" w:rsidRDefault="00382D6A" w:rsidP="00382D6A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K_K02</w:t>
            </w:r>
          </w:p>
        </w:tc>
      </w:tr>
    </w:tbl>
    <w:p w14:paraId="4345D11C" w14:textId="77777777" w:rsidR="00433A25" w:rsidRDefault="00433A25" w:rsidP="00433A25">
      <w:pPr>
        <w:pStyle w:val="Punktygwne"/>
        <w:spacing w:before="0" w:after="0"/>
        <w:rPr>
          <w:rFonts w:ascii="Corbel" w:hAnsi="Corbel" w:cs="Corbel"/>
          <w:b w:val="0"/>
          <w:szCs w:val="24"/>
        </w:rPr>
      </w:pPr>
    </w:p>
    <w:p w14:paraId="6873EF7E" w14:textId="77777777" w:rsidR="00433A25" w:rsidRDefault="00433A25" w:rsidP="00433A25">
      <w:pPr>
        <w:pStyle w:val="Akapitzlist1"/>
        <w:spacing w:line="100" w:lineRule="atLeast"/>
        <w:ind w:left="426"/>
        <w:jc w:val="both"/>
        <w:rPr>
          <w:rFonts w:ascii="Corbel" w:hAnsi="Corbel" w:cs="Corbel"/>
          <w:sz w:val="24"/>
          <w:szCs w:val="24"/>
        </w:rPr>
      </w:pPr>
      <w:r>
        <w:rPr>
          <w:rFonts w:ascii="Corbel" w:hAnsi="Corbel" w:cs="Corbel"/>
          <w:b/>
          <w:sz w:val="24"/>
          <w:szCs w:val="24"/>
        </w:rPr>
        <w:t xml:space="preserve">3.3 Treści programowe </w:t>
      </w:r>
      <w:r>
        <w:rPr>
          <w:rFonts w:ascii="Corbel" w:hAnsi="Corbel" w:cs="Corbel"/>
          <w:sz w:val="24"/>
          <w:szCs w:val="24"/>
        </w:rPr>
        <w:t xml:space="preserve">  </w:t>
      </w:r>
    </w:p>
    <w:p w14:paraId="42B7AA30" w14:textId="77777777" w:rsidR="00433A25" w:rsidRDefault="00433A25" w:rsidP="00433A25">
      <w:pPr>
        <w:pStyle w:val="Akapitzlist1"/>
        <w:numPr>
          <w:ilvl w:val="0"/>
          <w:numId w:val="1"/>
        </w:numPr>
        <w:spacing w:after="120" w:line="100" w:lineRule="atLeast"/>
        <w:jc w:val="both"/>
        <w:rPr>
          <w:rFonts w:ascii="Corbel" w:hAnsi="Corbel" w:cs="Corbel"/>
          <w:sz w:val="24"/>
          <w:szCs w:val="24"/>
        </w:rPr>
      </w:pPr>
      <w:r>
        <w:rPr>
          <w:rFonts w:ascii="Corbel" w:hAnsi="Corbel" w:cs="Corbel"/>
          <w:sz w:val="24"/>
          <w:szCs w:val="24"/>
        </w:rPr>
        <w:t xml:space="preserve">Problematyka wykładu </w:t>
      </w:r>
    </w:p>
    <w:p w14:paraId="1B08BF1E" w14:textId="77777777" w:rsidR="00433A25" w:rsidRDefault="00433A25" w:rsidP="00433A25">
      <w:pPr>
        <w:pStyle w:val="Akapitzlist1"/>
        <w:spacing w:after="120" w:line="100" w:lineRule="atLeast"/>
        <w:ind w:left="1080"/>
        <w:jc w:val="both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9649"/>
      </w:tblGrid>
      <w:tr w:rsidR="00433A25" w14:paraId="3047F749" w14:textId="77777777" w:rsidTr="000F320D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98A6E8" w14:textId="77777777" w:rsidR="00433A25" w:rsidRDefault="00433A25" w:rsidP="000F320D">
            <w:pPr>
              <w:pStyle w:val="Akapitzlist1"/>
              <w:spacing w:after="0" w:line="100" w:lineRule="atLeast"/>
              <w:ind w:left="-250" w:firstLine="250"/>
            </w:pPr>
            <w:r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433A25" w14:paraId="4CBC75EC" w14:textId="77777777" w:rsidTr="000F320D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E67FAA" w14:textId="77777777" w:rsidR="00433A25" w:rsidRDefault="00433A25" w:rsidP="000F320D">
            <w:pPr>
              <w:pStyle w:val="Akapitzlist1"/>
              <w:snapToGrid w:val="0"/>
              <w:spacing w:after="0" w:line="100" w:lineRule="atLeast"/>
              <w:ind w:left="-250" w:firstLine="250"/>
              <w:rPr>
                <w:rFonts w:ascii="Corbel" w:hAnsi="Corbel" w:cs="Corbel"/>
                <w:sz w:val="24"/>
                <w:szCs w:val="24"/>
              </w:rPr>
            </w:pPr>
          </w:p>
        </w:tc>
      </w:tr>
      <w:tr w:rsidR="00433A25" w14:paraId="5209E6FC" w14:textId="77777777" w:rsidTr="000F320D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04BE6A" w14:textId="77777777" w:rsidR="00433A25" w:rsidRDefault="00433A25" w:rsidP="000F320D">
            <w:pPr>
              <w:pStyle w:val="Akapitzlist1"/>
              <w:snapToGrid w:val="0"/>
              <w:spacing w:after="0" w:line="100" w:lineRule="atLeast"/>
              <w:ind w:left="-250" w:firstLine="250"/>
              <w:rPr>
                <w:rFonts w:ascii="Corbel" w:hAnsi="Corbel" w:cs="Corbel"/>
                <w:sz w:val="24"/>
                <w:szCs w:val="24"/>
              </w:rPr>
            </w:pPr>
          </w:p>
        </w:tc>
      </w:tr>
      <w:tr w:rsidR="00433A25" w14:paraId="55E11E49" w14:textId="77777777" w:rsidTr="000F320D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EF42C3" w14:textId="77777777" w:rsidR="00433A25" w:rsidRDefault="00433A25" w:rsidP="000F320D">
            <w:pPr>
              <w:pStyle w:val="Akapitzlist1"/>
              <w:snapToGrid w:val="0"/>
              <w:spacing w:after="0" w:line="100" w:lineRule="atLeast"/>
              <w:ind w:left="-250" w:firstLine="250"/>
              <w:rPr>
                <w:rFonts w:ascii="Corbel" w:hAnsi="Corbel" w:cs="Corbel"/>
                <w:sz w:val="24"/>
                <w:szCs w:val="24"/>
              </w:rPr>
            </w:pPr>
          </w:p>
        </w:tc>
      </w:tr>
    </w:tbl>
    <w:p w14:paraId="3853C27E" w14:textId="77777777" w:rsidR="00433A25" w:rsidRDefault="00433A25" w:rsidP="00433A25">
      <w:pPr>
        <w:spacing w:after="0" w:line="100" w:lineRule="atLeast"/>
        <w:rPr>
          <w:rFonts w:ascii="Corbel" w:hAnsi="Corbel" w:cs="Corbel"/>
          <w:sz w:val="24"/>
          <w:szCs w:val="24"/>
        </w:rPr>
      </w:pPr>
    </w:p>
    <w:p w14:paraId="00592BCD" w14:textId="77777777" w:rsidR="00433A25" w:rsidRDefault="00433A25" w:rsidP="00433A25">
      <w:pPr>
        <w:pStyle w:val="Akapitzlist1"/>
        <w:numPr>
          <w:ilvl w:val="0"/>
          <w:numId w:val="1"/>
        </w:numPr>
        <w:spacing w:line="100" w:lineRule="atLeast"/>
        <w:jc w:val="both"/>
        <w:rPr>
          <w:rFonts w:ascii="Corbel" w:hAnsi="Corbel" w:cs="Corbel"/>
          <w:sz w:val="24"/>
          <w:szCs w:val="24"/>
        </w:rPr>
      </w:pPr>
      <w:r>
        <w:rPr>
          <w:rFonts w:ascii="Corbel" w:hAnsi="Corbel" w:cs="Corbel"/>
          <w:sz w:val="24"/>
          <w:szCs w:val="24"/>
        </w:rPr>
        <w:t xml:space="preserve">Problematyka ćwiczeń audytoryjnych, konwersatoryjnych, laboratoryjnych, zajęć praktycznych </w:t>
      </w:r>
    </w:p>
    <w:p w14:paraId="77F20AA5" w14:textId="77777777" w:rsidR="00433A25" w:rsidRDefault="00433A25" w:rsidP="00433A25">
      <w:pPr>
        <w:pStyle w:val="Akapitzlist1"/>
        <w:spacing w:line="100" w:lineRule="atLeast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9649"/>
      </w:tblGrid>
      <w:tr w:rsidR="00433A25" w14:paraId="6627F37D" w14:textId="77777777" w:rsidTr="000F320D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8F5E78" w14:textId="77777777" w:rsidR="00433A25" w:rsidRDefault="00433A25" w:rsidP="000F320D">
            <w:pPr>
              <w:pStyle w:val="Akapitzlist1"/>
              <w:spacing w:after="0" w:line="100" w:lineRule="atLeast"/>
              <w:ind w:left="708" w:hanging="708"/>
            </w:pPr>
            <w:r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433A25" w14:paraId="2983119E" w14:textId="77777777" w:rsidTr="000F320D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B4F0B5" w14:textId="77777777" w:rsidR="00433A25" w:rsidRDefault="00433A25" w:rsidP="000F320D">
            <w:pPr>
              <w:pStyle w:val="Akapitzlist1"/>
              <w:spacing w:after="0" w:line="100" w:lineRule="atLeast"/>
              <w:ind w:left="0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>1. Definicja i aspekty rozwoju biologicznego człowieka.</w:t>
            </w:r>
          </w:p>
        </w:tc>
      </w:tr>
      <w:tr w:rsidR="00433A25" w14:paraId="6BE91034" w14:textId="77777777" w:rsidTr="000F320D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47A747" w14:textId="77777777" w:rsidR="00433A25" w:rsidRDefault="00433A25" w:rsidP="000F320D">
            <w:pPr>
              <w:pStyle w:val="Akapitzlist1"/>
              <w:spacing w:after="0" w:line="100" w:lineRule="atLeast"/>
              <w:ind w:left="0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 xml:space="preserve">2. Czynniki endogenne genetyczne, </w:t>
            </w:r>
            <w:proofErr w:type="spellStart"/>
            <w:r>
              <w:rPr>
                <w:rFonts w:ascii="Corbel" w:hAnsi="Corbel" w:cs="Corbel"/>
                <w:sz w:val="24"/>
                <w:szCs w:val="24"/>
              </w:rPr>
              <w:t>paragenetyczne</w:t>
            </w:r>
            <w:proofErr w:type="spellEnd"/>
            <w:r>
              <w:rPr>
                <w:rFonts w:ascii="Corbel" w:hAnsi="Corbel" w:cs="Corbel"/>
                <w:sz w:val="24"/>
                <w:szCs w:val="24"/>
              </w:rPr>
              <w:t xml:space="preserve"> i niegenetyczne wpływające na rozwój człowieka. Wybrane zagadnienia z zakresu genetyki. Przykłady chorób genetycznych.</w:t>
            </w:r>
          </w:p>
        </w:tc>
      </w:tr>
      <w:tr w:rsidR="00433A25" w14:paraId="401835B7" w14:textId="77777777" w:rsidTr="000F320D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1F8AAE" w14:textId="77777777" w:rsidR="00433A25" w:rsidRDefault="00433A25" w:rsidP="000F320D">
            <w:pPr>
              <w:pStyle w:val="Akapitzlist1"/>
              <w:spacing w:after="0" w:line="100" w:lineRule="atLeast"/>
              <w:ind w:left="0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>3. Czynniki środowiskowe wpływające na rozwój człowieka. Trend sekularny.</w:t>
            </w:r>
          </w:p>
        </w:tc>
      </w:tr>
      <w:tr w:rsidR="00433A25" w14:paraId="2D7566AA" w14:textId="77777777" w:rsidTr="000F320D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BD174A9" w14:textId="77777777" w:rsidR="00433A25" w:rsidRDefault="00433A25" w:rsidP="000F320D">
            <w:pPr>
              <w:pStyle w:val="Akapitzlist1"/>
              <w:spacing w:after="0" w:line="100" w:lineRule="atLeast"/>
              <w:ind w:left="0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>4. Charakterystyka okresów rozwojowych człowieka ze szczególnym uwzględnieniem okresu prenatalnego i progresywnego.</w:t>
            </w:r>
          </w:p>
        </w:tc>
      </w:tr>
      <w:tr w:rsidR="00433A25" w14:paraId="1E5BCD96" w14:textId="77777777" w:rsidTr="000F320D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BF0578F" w14:textId="77777777" w:rsidR="00433A25" w:rsidRDefault="00433A25" w:rsidP="000F320D">
            <w:pPr>
              <w:pStyle w:val="Akapitzlist1"/>
              <w:spacing w:after="0" w:line="100" w:lineRule="atLeast"/>
              <w:ind w:left="0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>5. Kryteria oceny wieku rozwojowego. Norma rozwojowa. Metody kontroli procesów wzrastania.</w:t>
            </w:r>
          </w:p>
        </w:tc>
      </w:tr>
      <w:tr w:rsidR="00433A25" w14:paraId="4147B06B" w14:textId="77777777" w:rsidTr="000F320D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2EAB5A7" w14:textId="77777777" w:rsidR="00433A25" w:rsidRDefault="00433A25" w:rsidP="000F320D">
            <w:pPr>
              <w:pStyle w:val="Akapitzlist1"/>
              <w:spacing w:after="0" w:line="100" w:lineRule="atLeast"/>
              <w:ind w:left="0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>6. Układ kostno-stawowy – budowa, rozwój i funkcje tkanki kostnej. Osteologia. Wybrane stawy.</w:t>
            </w:r>
          </w:p>
        </w:tc>
      </w:tr>
      <w:tr w:rsidR="00433A25" w14:paraId="3C09A630" w14:textId="77777777" w:rsidTr="000F320D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647D029" w14:textId="77777777" w:rsidR="00433A25" w:rsidRDefault="00433A25" w:rsidP="000F320D">
            <w:pPr>
              <w:pStyle w:val="Akapitzlist1"/>
              <w:spacing w:after="0" w:line="100" w:lineRule="atLeast"/>
              <w:ind w:left="0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>7. Układ mięśniowy – budowa, rozwój i funkcje tkanki mięśniowej. Podział i ogólna topografia mięśni. Fizjologia układu.</w:t>
            </w:r>
          </w:p>
        </w:tc>
      </w:tr>
      <w:tr w:rsidR="00433A25" w14:paraId="0611E244" w14:textId="77777777" w:rsidTr="000F320D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9394B7D" w14:textId="77777777" w:rsidR="00433A25" w:rsidRDefault="00433A25" w:rsidP="000F320D">
            <w:pPr>
              <w:pStyle w:val="Akapitzlist1"/>
              <w:spacing w:after="0" w:line="100" w:lineRule="atLeast"/>
              <w:ind w:left="0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 xml:space="preserve">8. Proces </w:t>
            </w:r>
            <w:proofErr w:type="spellStart"/>
            <w:r>
              <w:rPr>
                <w:rFonts w:ascii="Corbel" w:hAnsi="Corbel" w:cs="Corbel"/>
                <w:sz w:val="24"/>
                <w:szCs w:val="24"/>
              </w:rPr>
              <w:t>posturogenezy</w:t>
            </w:r>
            <w:proofErr w:type="spellEnd"/>
            <w:r>
              <w:rPr>
                <w:rFonts w:ascii="Corbel" w:hAnsi="Corbel" w:cs="Corbel"/>
                <w:sz w:val="24"/>
                <w:szCs w:val="24"/>
              </w:rPr>
              <w:t>. Postawa ciała. Wady i metody oceny postawy ciała. Rozwój psychomotoryczny. Wpływ aktywności ruchowej na rozwój fizyczny człowieka.</w:t>
            </w:r>
          </w:p>
        </w:tc>
      </w:tr>
      <w:tr w:rsidR="00433A25" w14:paraId="6CB6CCAD" w14:textId="77777777" w:rsidTr="000F320D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721F4BC" w14:textId="77777777" w:rsidR="00433A25" w:rsidRDefault="00433A25" w:rsidP="000F320D">
            <w:pPr>
              <w:pStyle w:val="Akapitzlist1"/>
              <w:spacing w:after="0" w:line="100" w:lineRule="atLeast"/>
              <w:ind w:left="0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>9. Układ pokarmowy – budowa, rozwój i funkcjonowanie. Wpływ żywienia na rozwój i stan zdrowia. Metody oceny stanu odżywienia. Konstytucja i somatotyp.</w:t>
            </w:r>
          </w:p>
        </w:tc>
      </w:tr>
      <w:tr w:rsidR="00433A25" w14:paraId="40C5A906" w14:textId="77777777" w:rsidTr="000F320D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BD6F6C5" w14:textId="77777777" w:rsidR="00433A25" w:rsidRDefault="00433A25" w:rsidP="000F320D">
            <w:pPr>
              <w:pStyle w:val="Akapitzlist1"/>
              <w:spacing w:after="0" w:line="100" w:lineRule="atLeast"/>
              <w:ind w:left="0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>10. Układ oddechowy, krwionośny, limfatyczny, wydalniczy – budowa, rozwój, fizjologia. Wybrane choroby związane z układami.</w:t>
            </w:r>
          </w:p>
        </w:tc>
      </w:tr>
      <w:tr w:rsidR="00433A25" w14:paraId="5BB38945" w14:textId="77777777" w:rsidTr="000F320D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9F233A0" w14:textId="77777777" w:rsidR="00433A25" w:rsidRDefault="00433A25" w:rsidP="000F320D">
            <w:pPr>
              <w:pStyle w:val="Akapitzlist1"/>
              <w:spacing w:after="0" w:line="100" w:lineRule="atLeast"/>
              <w:ind w:left="0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 xml:space="preserve">11. Układ nerwowy – budowa, rozwój i funkcje ośrodkowego i obwodowego układu nerwowego. Budowa i rodzaje komórek nerwowych. </w:t>
            </w:r>
            <w:proofErr w:type="spellStart"/>
            <w:r>
              <w:rPr>
                <w:rFonts w:ascii="Corbel" w:hAnsi="Corbel" w:cs="Corbel"/>
                <w:sz w:val="24"/>
                <w:szCs w:val="24"/>
              </w:rPr>
              <w:t>Przekaźnictwo</w:t>
            </w:r>
            <w:proofErr w:type="spellEnd"/>
            <w:r>
              <w:rPr>
                <w:rFonts w:ascii="Corbel" w:hAnsi="Corbel" w:cs="Corbel"/>
                <w:sz w:val="24"/>
                <w:szCs w:val="24"/>
              </w:rPr>
              <w:t xml:space="preserve"> synaptyczne. Przykłady chorób związanych z układem.</w:t>
            </w:r>
          </w:p>
        </w:tc>
      </w:tr>
      <w:tr w:rsidR="00433A25" w14:paraId="2716D41C" w14:textId="77777777" w:rsidTr="000F320D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1A5F78F" w14:textId="77777777" w:rsidR="00433A25" w:rsidRDefault="00433A25" w:rsidP="000F320D">
            <w:pPr>
              <w:pStyle w:val="Akapitzlist1"/>
              <w:spacing w:after="0" w:line="100" w:lineRule="atLeast"/>
              <w:ind w:left="0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 xml:space="preserve">12. Układ </w:t>
            </w:r>
            <w:proofErr w:type="spellStart"/>
            <w:r>
              <w:rPr>
                <w:rFonts w:ascii="Corbel" w:hAnsi="Corbel" w:cs="Corbel"/>
                <w:sz w:val="24"/>
                <w:szCs w:val="24"/>
              </w:rPr>
              <w:t>endokrynny</w:t>
            </w:r>
            <w:proofErr w:type="spellEnd"/>
            <w:r>
              <w:rPr>
                <w:rFonts w:ascii="Corbel" w:hAnsi="Corbel" w:cs="Corbel"/>
                <w:sz w:val="24"/>
                <w:szCs w:val="24"/>
              </w:rPr>
              <w:t xml:space="preserve"> – gruczoły wydzielania wewnętrznego, hormony i ich wpływ na funkcjonowanie ustroju. Hormonalne sterowanie rozwojem. Przykłady chorób związanych z układem.</w:t>
            </w:r>
          </w:p>
        </w:tc>
      </w:tr>
      <w:tr w:rsidR="00433A25" w14:paraId="2D4F2D98" w14:textId="77777777" w:rsidTr="000F320D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1D401A0" w14:textId="77777777" w:rsidR="00433A25" w:rsidRDefault="00433A25" w:rsidP="000F320D">
            <w:pPr>
              <w:pStyle w:val="Akapitzlist1"/>
              <w:spacing w:after="0" w:line="100" w:lineRule="atLeast"/>
              <w:ind w:left="0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 xml:space="preserve">13. Układ rozrodczy – budowa, rozwój i funkcjonowanie. Dymorfizm płciowy. Zdrowie prokreacyjne i seksualne. </w:t>
            </w:r>
          </w:p>
        </w:tc>
      </w:tr>
      <w:tr w:rsidR="00433A25" w14:paraId="5910BCBA" w14:textId="77777777" w:rsidTr="000F320D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194EB39" w14:textId="77777777" w:rsidR="00433A25" w:rsidRDefault="00433A25" w:rsidP="000F320D">
            <w:pPr>
              <w:pStyle w:val="Akapitzlist1"/>
              <w:spacing w:after="0" w:line="100" w:lineRule="atLeast"/>
              <w:ind w:left="0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lastRenderedPageBreak/>
              <w:t>14. Układ immunologiczny – budowa i funkcje. Rozwój odporności.</w:t>
            </w:r>
          </w:p>
        </w:tc>
      </w:tr>
      <w:tr w:rsidR="00433A25" w14:paraId="12C8CDC0" w14:textId="77777777" w:rsidTr="000F320D">
        <w:trPr>
          <w:trHeight w:val="273"/>
        </w:trPr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2250F4C" w14:textId="77777777" w:rsidR="00433A25" w:rsidRDefault="00433A25" w:rsidP="000F320D">
            <w:pPr>
              <w:pStyle w:val="Akapitzlist1"/>
              <w:spacing w:after="0" w:line="100" w:lineRule="atLeast"/>
              <w:ind w:left="0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>15. Istota zdrowia i choroby. Uwarunkowania zdrowia. Problematyka zdrowotna poszczególnych okresów rozwojowych, zwłaszcza dzieci i młodzieży. Profilaktyka chorób, opieka zdrowotna i promocja zdrowia.</w:t>
            </w:r>
          </w:p>
        </w:tc>
      </w:tr>
    </w:tbl>
    <w:p w14:paraId="3C89EB08" w14:textId="77777777" w:rsidR="00433A25" w:rsidRDefault="00433A25" w:rsidP="00433A25">
      <w:pPr>
        <w:pStyle w:val="Punktygwne"/>
        <w:spacing w:before="0" w:after="0"/>
        <w:rPr>
          <w:rFonts w:ascii="Corbel" w:hAnsi="Corbel" w:cs="Corbel"/>
          <w:b w:val="0"/>
          <w:szCs w:val="24"/>
        </w:rPr>
      </w:pPr>
    </w:p>
    <w:p w14:paraId="120A7929" w14:textId="77777777" w:rsidR="00433A25" w:rsidRDefault="00433A25" w:rsidP="00433A25">
      <w:pPr>
        <w:pStyle w:val="Punktygwne"/>
        <w:spacing w:before="0" w:after="0"/>
        <w:ind w:left="426"/>
        <w:rPr>
          <w:rFonts w:ascii="Corbel" w:hAnsi="Corbel" w:cs="Corbel"/>
          <w:b w:val="0"/>
          <w:smallCaps w:val="0"/>
          <w:szCs w:val="24"/>
        </w:rPr>
      </w:pPr>
      <w:r>
        <w:rPr>
          <w:rFonts w:ascii="Corbel" w:hAnsi="Corbel" w:cs="Corbel"/>
          <w:smallCaps w:val="0"/>
          <w:szCs w:val="24"/>
        </w:rPr>
        <w:t>3.4 Metody dydaktyczne</w:t>
      </w:r>
      <w:r>
        <w:rPr>
          <w:rFonts w:ascii="Corbel" w:hAnsi="Corbel" w:cs="Corbel"/>
          <w:b w:val="0"/>
          <w:smallCaps w:val="0"/>
          <w:szCs w:val="24"/>
        </w:rPr>
        <w:t xml:space="preserve"> </w:t>
      </w:r>
    </w:p>
    <w:p w14:paraId="36D6D8E9" w14:textId="77777777" w:rsidR="00433A25" w:rsidRDefault="00433A25" w:rsidP="00433A25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p w14:paraId="01D2EE42" w14:textId="77777777" w:rsidR="00433A25" w:rsidRPr="00382D6A" w:rsidRDefault="00433A25" w:rsidP="00433A25">
      <w:pPr>
        <w:pStyle w:val="Punktygwne"/>
        <w:spacing w:before="0" w:after="0"/>
        <w:jc w:val="both"/>
        <w:rPr>
          <w:rFonts w:ascii="Corbel" w:hAnsi="Corbel" w:cs="Corbel"/>
          <w:bCs/>
          <w:smallCaps w:val="0"/>
          <w:szCs w:val="24"/>
        </w:rPr>
      </w:pPr>
      <w:r w:rsidRPr="00382D6A">
        <w:rPr>
          <w:rFonts w:ascii="Corbel" w:hAnsi="Corbel" w:cs="Corbel"/>
          <w:bCs/>
          <w:smallCaps w:val="0"/>
          <w:szCs w:val="24"/>
        </w:rPr>
        <w:t xml:space="preserve">Ćwiczenia audytoryjne: prezentacja multimedialna, dyskusja, analiza tekstów z dyskusją, </w:t>
      </w:r>
      <w:r w:rsidRPr="00382D6A">
        <w:rPr>
          <w:rFonts w:ascii="Corbel" w:hAnsi="Corbel" w:cs="Corbel"/>
          <w:bCs/>
          <w:i/>
          <w:smallCaps w:val="0"/>
          <w:szCs w:val="24"/>
        </w:rPr>
        <w:t>praca w grupach (rozwiązywanie zadań, dyskusja)</w:t>
      </w:r>
    </w:p>
    <w:p w14:paraId="140B0883" w14:textId="77777777" w:rsidR="00433A25" w:rsidRDefault="00433A25" w:rsidP="00433A25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Cs w:val="24"/>
        </w:rPr>
      </w:pPr>
    </w:p>
    <w:p w14:paraId="0652355B" w14:textId="77777777" w:rsidR="00433A25" w:rsidRDefault="00433A25" w:rsidP="00433A25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Cs w:val="24"/>
        </w:rPr>
      </w:pPr>
    </w:p>
    <w:p w14:paraId="1AD58B2C" w14:textId="77777777" w:rsidR="00433A25" w:rsidRDefault="00433A25" w:rsidP="00433A25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Cs w:val="24"/>
        </w:rPr>
      </w:pPr>
      <w:r>
        <w:rPr>
          <w:rFonts w:ascii="Corbel" w:hAnsi="Corbel" w:cs="Corbel"/>
          <w:smallCaps w:val="0"/>
          <w:szCs w:val="24"/>
        </w:rPr>
        <w:t xml:space="preserve">4. METODY I KRYTERIA OCENY </w:t>
      </w:r>
    </w:p>
    <w:p w14:paraId="0D48E9C9" w14:textId="77777777" w:rsidR="00433A25" w:rsidRDefault="00433A25" w:rsidP="00433A25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Cs w:val="24"/>
        </w:rPr>
      </w:pPr>
    </w:p>
    <w:p w14:paraId="413D6C7B" w14:textId="77777777" w:rsidR="00433A25" w:rsidRDefault="00433A25" w:rsidP="00433A25">
      <w:pPr>
        <w:pStyle w:val="Punktygwne"/>
        <w:spacing w:before="0" w:after="0"/>
        <w:ind w:left="426"/>
        <w:rPr>
          <w:rFonts w:ascii="Corbel" w:hAnsi="Corbel" w:cs="Corbel"/>
          <w:b w:val="0"/>
          <w:smallCaps w:val="0"/>
          <w:szCs w:val="24"/>
        </w:rPr>
      </w:pPr>
      <w:r>
        <w:rPr>
          <w:rFonts w:ascii="Corbel" w:hAnsi="Corbel" w:cs="Corbel"/>
          <w:smallCaps w:val="0"/>
          <w:szCs w:val="24"/>
        </w:rPr>
        <w:t>4.1 Sposoby weryfikacji efektów uczenia się</w:t>
      </w:r>
    </w:p>
    <w:p w14:paraId="6C7787D1" w14:textId="77777777" w:rsidR="00433A25" w:rsidRDefault="00433A25" w:rsidP="00433A25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1984"/>
        <w:gridCol w:w="5528"/>
        <w:gridCol w:w="2137"/>
      </w:tblGrid>
      <w:tr w:rsidR="00433A25" w14:paraId="359C8EDE" w14:textId="77777777" w:rsidTr="000F320D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A254A9" w14:textId="77777777" w:rsidR="00433A25" w:rsidRDefault="00433A25" w:rsidP="000F320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96BB6D" w14:textId="77777777" w:rsidR="00433A25" w:rsidRDefault="00433A25" w:rsidP="000F320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67A10AE1" w14:textId="77777777" w:rsidR="00433A25" w:rsidRDefault="00433A25" w:rsidP="000F320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2B421D" w14:textId="77777777" w:rsidR="00433A25" w:rsidRDefault="00433A25" w:rsidP="000F320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E942D5A" w14:textId="77777777" w:rsidR="00433A25" w:rsidRDefault="00433A25" w:rsidP="000F320D">
            <w:pPr>
              <w:pStyle w:val="Punktygwne"/>
              <w:spacing w:before="0" w:after="0"/>
              <w:jc w:val="center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 w:cs="Corbel"/>
                <w:b w:val="0"/>
                <w:smallCaps w:val="0"/>
                <w:szCs w:val="24"/>
              </w:rPr>
              <w:t>ćw</w:t>
            </w:r>
            <w:proofErr w:type="spellEnd"/>
            <w:r>
              <w:rPr>
                <w:rFonts w:ascii="Corbel" w:hAnsi="Corbel" w:cs="Corbel"/>
                <w:b w:val="0"/>
                <w:smallCaps w:val="0"/>
                <w:szCs w:val="24"/>
              </w:rPr>
              <w:t>, …)</w:t>
            </w:r>
          </w:p>
        </w:tc>
      </w:tr>
      <w:tr w:rsidR="00433A25" w14:paraId="3390EFAA" w14:textId="77777777" w:rsidTr="000F320D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21A4D4" w14:textId="77777777" w:rsidR="00433A25" w:rsidRDefault="00433A25" w:rsidP="000F320D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 w:cs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BD2C1C" w14:textId="77777777" w:rsidR="00433A25" w:rsidRDefault="00433A25" w:rsidP="000F320D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kolokwium, prezentacja multimedialna, analiza tekstu z dyskusją, dyskusja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5218DF" w14:textId="77777777" w:rsidR="00433A25" w:rsidRDefault="00433A25" w:rsidP="000F320D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ćw. audytoryjne</w:t>
            </w:r>
          </w:p>
        </w:tc>
      </w:tr>
      <w:tr w:rsidR="00433A25" w14:paraId="791A61BA" w14:textId="77777777" w:rsidTr="000F320D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471FA1" w14:textId="77777777" w:rsidR="00433A25" w:rsidRDefault="00433A25" w:rsidP="000F320D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953947" w14:textId="77777777" w:rsidR="00433A25" w:rsidRDefault="00433A25" w:rsidP="000F320D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dyskusja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C3582B" w14:textId="77777777" w:rsidR="00433A25" w:rsidRDefault="00433A25" w:rsidP="000F320D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ćw. audytoryjne</w:t>
            </w:r>
          </w:p>
        </w:tc>
      </w:tr>
      <w:tr w:rsidR="00433A25" w14:paraId="3110775A" w14:textId="77777777" w:rsidTr="000F320D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24235F" w14:textId="77777777" w:rsidR="00433A25" w:rsidRDefault="00433A25" w:rsidP="000F320D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6D9E4B" w14:textId="77777777" w:rsidR="00433A25" w:rsidRDefault="00433A25" w:rsidP="000F320D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prezentacja multimedialna, dyskusja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5E9895" w14:textId="77777777" w:rsidR="00433A25" w:rsidRDefault="00433A25" w:rsidP="000F320D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ćw. audytoryjne</w:t>
            </w:r>
          </w:p>
        </w:tc>
      </w:tr>
      <w:tr w:rsidR="00433A25" w14:paraId="47CDD3FA" w14:textId="77777777" w:rsidTr="000F320D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BF8ED6" w14:textId="77777777" w:rsidR="00433A25" w:rsidRDefault="00433A25" w:rsidP="000F320D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D78B19" w14:textId="77777777" w:rsidR="00433A25" w:rsidRDefault="00433A25" w:rsidP="000F320D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kolokwium, dyskusja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001261" w14:textId="77777777" w:rsidR="00433A25" w:rsidRDefault="00433A25" w:rsidP="000F320D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ćw. audytoryjne</w:t>
            </w:r>
          </w:p>
        </w:tc>
      </w:tr>
      <w:tr w:rsidR="00433A25" w14:paraId="79DC1369" w14:textId="77777777" w:rsidTr="000F320D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49F543" w14:textId="77777777" w:rsidR="00433A25" w:rsidRDefault="00433A25" w:rsidP="000F320D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 w:cs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52E435" w14:textId="77777777" w:rsidR="00433A25" w:rsidRDefault="00433A25" w:rsidP="000F320D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dyskusja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098911" w14:textId="77777777" w:rsidR="00433A25" w:rsidRDefault="00433A25" w:rsidP="000F320D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ćw. audytoryjne</w:t>
            </w:r>
          </w:p>
        </w:tc>
      </w:tr>
      <w:tr w:rsidR="00433A25" w14:paraId="3B3F719F" w14:textId="77777777" w:rsidTr="000F320D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E192DE" w14:textId="77777777" w:rsidR="00433A25" w:rsidRDefault="00433A25" w:rsidP="000F320D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CBFB89" w14:textId="77777777" w:rsidR="00433A25" w:rsidRDefault="00433A25" w:rsidP="000F320D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kolokwium, dyskusja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7D62AD" w14:textId="77777777" w:rsidR="00433A25" w:rsidRDefault="00433A25" w:rsidP="000F320D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ćw. audytoryjne</w:t>
            </w:r>
          </w:p>
        </w:tc>
      </w:tr>
    </w:tbl>
    <w:p w14:paraId="0BF6B463" w14:textId="77777777" w:rsidR="00433A25" w:rsidRDefault="00433A25" w:rsidP="00433A25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p w14:paraId="1272E25B" w14:textId="77777777" w:rsidR="00433A25" w:rsidRDefault="00433A25" w:rsidP="00433A25">
      <w:pPr>
        <w:pStyle w:val="Punktygwne"/>
        <w:spacing w:before="0" w:after="0"/>
        <w:ind w:left="426"/>
        <w:rPr>
          <w:rFonts w:ascii="Corbel" w:hAnsi="Corbel" w:cs="Corbel"/>
          <w:smallCaps w:val="0"/>
          <w:szCs w:val="24"/>
        </w:rPr>
      </w:pPr>
      <w:r>
        <w:rPr>
          <w:rFonts w:ascii="Corbel" w:hAnsi="Corbel" w:cs="Corbel"/>
          <w:smallCaps w:val="0"/>
          <w:szCs w:val="24"/>
        </w:rPr>
        <w:t xml:space="preserve">4.2 Warunki zaliczenia przedmiotu (kryteria oceniania) </w:t>
      </w:r>
    </w:p>
    <w:p w14:paraId="5C626CDD" w14:textId="77777777" w:rsidR="00433A25" w:rsidRDefault="00433A25" w:rsidP="00433A25">
      <w:pPr>
        <w:pStyle w:val="Punktygwne"/>
        <w:spacing w:before="0" w:after="0"/>
        <w:ind w:left="426"/>
        <w:rPr>
          <w:rFonts w:ascii="Corbel" w:hAnsi="Corbel" w:cs="Corbel"/>
          <w:smallCaps w:val="0"/>
          <w:szCs w:val="24"/>
        </w:rPr>
      </w:pPr>
    </w:p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9680"/>
      </w:tblGrid>
      <w:tr w:rsidR="00433A25" w14:paraId="23C0267E" w14:textId="77777777" w:rsidTr="000F320D">
        <w:tc>
          <w:tcPr>
            <w:tcW w:w="9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F72FC7" w14:textId="77777777" w:rsidR="00433A25" w:rsidRDefault="00433A25" w:rsidP="000F320D">
            <w:pPr>
              <w:pStyle w:val="Punktygwne"/>
              <w:spacing w:before="12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Kolokwium (pytania otwarte i zamknięte): adekwatność odpowiedzi względem pytania, stopień wyczerpania zagadnienia, poprawność merytoryczna</w:t>
            </w:r>
          </w:p>
          <w:p w14:paraId="13F0C8CD" w14:textId="77777777" w:rsidR="00433A25" w:rsidRDefault="00433A25" w:rsidP="000F320D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- ocena dostateczna: jeśli student uzyska 51% pkt. </w:t>
            </w:r>
          </w:p>
          <w:p w14:paraId="17541C58" w14:textId="77777777" w:rsidR="00433A25" w:rsidRDefault="00433A25" w:rsidP="000F320D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- ocena dobra: jeśli student uzyska 75% pkt.</w:t>
            </w:r>
          </w:p>
          <w:p w14:paraId="10D01478" w14:textId="77777777" w:rsidR="00433A25" w:rsidRDefault="00433A25" w:rsidP="000F320D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- ocena bardzo dobra: jeśli student uzyska 90% pkt.</w:t>
            </w:r>
          </w:p>
          <w:p w14:paraId="19ADF16C" w14:textId="0BDBAEFD" w:rsidR="00433A25" w:rsidRDefault="00433A25" w:rsidP="000F320D">
            <w:pPr>
              <w:pStyle w:val="Punktygwne"/>
              <w:spacing w:before="12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Prezentacja multimedialna (przygotowana w niewielkiej grupie i wygłoszona na zajęciach): adekwatność względem tematu, stopień wyczerpania zagadnienia, poprawność merytoryczna, wykorzystanie źródeł.</w:t>
            </w:r>
          </w:p>
          <w:p w14:paraId="41138E0E" w14:textId="77777777" w:rsidR="00433A25" w:rsidRDefault="00433A25" w:rsidP="000F320D">
            <w:pPr>
              <w:pStyle w:val="Punktygwne"/>
              <w:spacing w:before="12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</w:p>
          <w:p w14:paraId="263D966A" w14:textId="77777777" w:rsidR="00433A25" w:rsidRDefault="00433A25" w:rsidP="000F320D">
            <w:pPr>
              <w:pStyle w:val="Punktygwne"/>
              <w:spacing w:before="0" w:after="0"/>
              <w:jc w:val="both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Ocena końcowa stanowi średnią z ocen z kolokwiów oraz za przygotowane i wygłoszenie referatu w postaci prezentacji multimedialnej.</w:t>
            </w:r>
          </w:p>
        </w:tc>
      </w:tr>
    </w:tbl>
    <w:p w14:paraId="1D917C47" w14:textId="77777777" w:rsidR="00433A25" w:rsidRDefault="00433A25" w:rsidP="00433A25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p w14:paraId="715974B9" w14:textId="77777777" w:rsidR="00433A25" w:rsidRDefault="00433A25" w:rsidP="00433A25">
      <w:pPr>
        <w:pStyle w:val="Bezodstpw1"/>
        <w:ind w:left="284" w:hanging="284"/>
        <w:jc w:val="both"/>
        <w:rPr>
          <w:rFonts w:ascii="Corbel" w:hAnsi="Corbel" w:cs="Corbel"/>
          <w:szCs w:val="24"/>
        </w:rPr>
      </w:pPr>
      <w:r>
        <w:rPr>
          <w:rFonts w:ascii="Corbel" w:hAnsi="Corbel" w:cs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0FDFE19C" w14:textId="77777777" w:rsidR="00433A25" w:rsidRDefault="00433A25" w:rsidP="00433A25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4961"/>
        <w:gridCol w:w="4687"/>
      </w:tblGrid>
      <w:tr w:rsidR="00433A25" w14:paraId="1B098BE6" w14:textId="77777777" w:rsidTr="000F320D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DECFA7" w14:textId="77777777" w:rsidR="00433A25" w:rsidRDefault="00433A25" w:rsidP="000F320D">
            <w:pPr>
              <w:pStyle w:val="Akapitzlist1"/>
              <w:spacing w:after="0" w:line="100" w:lineRule="atLeast"/>
              <w:ind w:left="0"/>
              <w:jc w:val="center"/>
              <w:rPr>
                <w:rFonts w:ascii="Corbel" w:hAnsi="Corbel" w:cs="Corbel"/>
                <w:b/>
                <w:sz w:val="24"/>
                <w:szCs w:val="24"/>
              </w:rPr>
            </w:pPr>
            <w:r>
              <w:rPr>
                <w:rFonts w:ascii="Corbel" w:hAnsi="Corbel" w:cs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D0F30F" w14:textId="77777777" w:rsidR="00433A25" w:rsidRDefault="00433A25" w:rsidP="000F320D">
            <w:pPr>
              <w:pStyle w:val="Akapitzlist1"/>
              <w:spacing w:after="0" w:line="100" w:lineRule="atLeast"/>
              <w:ind w:left="0"/>
              <w:jc w:val="center"/>
            </w:pPr>
            <w:r>
              <w:rPr>
                <w:rFonts w:ascii="Corbel" w:hAnsi="Corbel" w:cs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433A25" w14:paraId="7358ACF2" w14:textId="77777777" w:rsidTr="000F320D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48BD5C" w14:textId="77777777" w:rsidR="00433A25" w:rsidRDefault="00433A25" w:rsidP="000F320D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 xml:space="preserve">Godziny kontaktowe wynikające </w:t>
            </w:r>
            <w:r>
              <w:t>z harmonogramu</w:t>
            </w:r>
            <w:r>
              <w:rPr>
                <w:rFonts w:ascii="Corbel" w:hAnsi="Corbel" w:cs="Corbel"/>
                <w:sz w:val="24"/>
                <w:szCs w:val="24"/>
              </w:rPr>
              <w:t xml:space="preserve"> studiów </w:t>
            </w: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956535" w14:textId="77777777" w:rsidR="00433A25" w:rsidRDefault="00433A25" w:rsidP="000F320D">
            <w:pPr>
              <w:pStyle w:val="Akapitzlist1"/>
              <w:spacing w:after="0" w:line="100" w:lineRule="atLeast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>30</w:t>
            </w:r>
          </w:p>
        </w:tc>
      </w:tr>
      <w:tr w:rsidR="00433A25" w14:paraId="07B684F9" w14:textId="77777777" w:rsidTr="000F320D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EFA226" w14:textId="77777777" w:rsidR="00433A25" w:rsidRDefault="00433A25" w:rsidP="000F320D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lastRenderedPageBreak/>
              <w:t>Inne z udziałem nauczyciela akademickiego</w:t>
            </w:r>
          </w:p>
          <w:p w14:paraId="232C4461" w14:textId="77777777" w:rsidR="00433A25" w:rsidRDefault="00433A25" w:rsidP="000F320D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47F608" w14:textId="77777777" w:rsidR="00433A25" w:rsidRDefault="00433A25" w:rsidP="000F320D">
            <w:pPr>
              <w:pStyle w:val="Akapitzlist1"/>
              <w:spacing w:after="0" w:line="100" w:lineRule="atLeast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>1</w:t>
            </w:r>
          </w:p>
        </w:tc>
      </w:tr>
      <w:tr w:rsidR="00433A25" w14:paraId="301C1038" w14:textId="77777777" w:rsidTr="00A75CF9">
        <w:trPr>
          <w:trHeight w:val="1666"/>
        </w:trPr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1805E0" w14:textId="77777777" w:rsidR="00433A25" w:rsidRDefault="00433A25" w:rsidP="000F320D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 w:cs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hAnsi="Corbel" w:cs="Corbel"/>
                <w:sz w:val="24"/>
                <w:szCs w:val="24"/>
              </w:rPr>
              <w:t xml:space="preserve"> – praca własna studenta</w:t>
            </w:r>
          </w:p>
          <w:p w14:paraId="57A9C5E0" w14:textId="129E7833" w:rsidR="00381EE1" w:rsidRDefault="00381EE1" w:rsidP="00381EE1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Przygotowanie do zajęć</w:t>
            </w:r>
          </w:p>
          <w:p w14:paraId="271904E8" w14:textId="129E7833" w:rsidR="00381EE1" w:rsidRDefault="00381EE1" w:rsidP="00381EE1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 xml:space="preserve">Przygotowanie prezentacji multimedialnej </w:t>
            </w:r>
          </w:p>
          <w:p w14:paraId="498A0EF0" w14:textId="77777777" w:rsidR="00381EE1" w:rsidRDefault="00381EE1" w:rsidP="00381EE1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</w:p>
          <w:p w14:paraId="05DE0CA8" w14:textId="326C3200" w:rsidR="00381EE1" w:rsidRDefault="00381EE1" w:rsidP="00381EE1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Przygotowanie do kolokwiów</w:t>
            </w:r>
          </w:p>
          <w:p w14:paraId="34A60571" w14:textId="19A16E5D" w:rsidR="00433A25" w:rsidRDefault="00433A25" w:rsidP="00381EE1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47CAAE" w14:textId="72374741" w:rsidR="00381EE1" w:rsidRDefault="00381EE1" w:rsidP="00381EE1"/>
          <w:p w14:paraId="4796ADCA" w14:textId="77777777" w:rsidR="00381EE1" w:rsidRDefault="00381EE1" w:rsidP="00381EE1">
            <w:pPr>
              <w:tabs>
                <w:tab w:val="left" w:pos="1470"/>
              </w:tabs>
              <w:jc w:val="center"/>
            </w:pPr>
            <w:r>
              <w:t>10</w:t>
            </w:r>
          </w:p>
          <w:p w14:paraId="13BBF548" w14:textId="77777777" w:rsidR="00381EE1" w:rsidRDefault="00381EE1" w:rsidP="00381EE1">
            <w:pPr>
              <w:tabs>
                <w:tab w:val="left" w:pos="1470"/>
              </w:tabs>
              <w:jc w:val="center"/>
            </w:pPr>
            <w:r>
              <w:t>9</w:t>
            </w:r>
          </w:p>
          <w:p w14:paraId="4DB584D8" w14:textId="77777777" w:rsidR="00381EE1" w:rsidRPr="00381EE1" w:rsidRDefault="00381EE1" w:rsidP="00381EE1">
            <w:pPr>
              <w:tabs>
                <w:tab w:val="left" w:pos="1470"/>
              </w:tabs>
              <w:jc w:val="center"/>
            </w:pPr>
            <w:r>
              <w:t>10</w:t>
            </w:r>
          </w:p>
        </w:tc>
      </w:tr>
      <w:tr w:rsidR="00433A25" w14:paraId="550078E9" w14:textId="77777777" w:rsidTr="000F320D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A705DE" w14:textId="3E08EF31" w:rsidR="00433A25" w:rsidRDefault="00433A25" w:rsidP="000F320D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98E11B" w14:textId="77777777" w:rsidR="00433A25" w:rsidRDefault="00433A25" w:rsidP="000F320D">
            <w:pPr>
              <w:pStyle w:val="Akapitzlist1"/>
              <w:spacing w:after="0" w:line="100" w:lineRule="atLeast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>60</w:t>
            </w:r>
          </w:p>
        </w:tc>
      </w:tr>
      <w:tr w:rsidR="00433A25" w14:paraId="280997E7" w14:textId="77777777" w:rsidTr="000F320D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2B7404" w14:textId="77777777" w:rsidR="00433A25" w:rsidRDefault="00433A25" w:rsidP="000F320D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0E6A1D" w14:textId="77777777" w:rsidR="00433A25" w:rsidRDefault="00433A25" w:rsidP="000F320D">
            <w:pPr>
              <w:pStyle w:val="Akapitzlist1"/>
              <w:spacing w:after="0" w:line="100" w:lineRule="atLeast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</w:tr>
    </w:tbl>
    <w:p w14:paraId="131549B2" w14:textId="77777777" w:rsidR="00433A25" w:rsidRDefault="00433A25" w:rsidP="00433A25">
      <w:pPr>
        <w:pStyle w:val="Punktygwne"/>
        <w:spacing w:before="0" w:after="0"/>
        <w:ind w:left="426"/>
        <w:rPr>
          <w:rFonts w:ascii="Corbel" w:hAnsi="Corbel" w:cs="Corbel"/>
          <w:b w:val="0"/>
          <w:smallCaps w:val="0"/>
          <w:szCs w:val="24"/>
        </w:rPr>
      </w:pPr>
      <w:r>
        <w:rPr>
          <w:rFonts w:ascii="Corbel" w:hAnsi="Corbel" w:cs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32B8DDCC" w14:textId="77777777" w:rsidR="00433A25" w:rsidRDefault="00433A25" w:rsidP="00433A25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p w14:paraId="7921B46C" w14:textId="77777777" w:rsidR="00433A25" w:rsidRDefault="00433A25" w:rsidP="00433A25">
      <w:pPr>
        <w:pStyle w:val="Punktygwne"/>
        <w:spacing w:before="0" w:after="0"/>
        <w:rPr>
          <w:rFonts w:ascii="Corbel" w:hAnsi="Corbel" w:cs="Corbel"/>
          <w:smallCaps w:val="0"/>
          <w:szCs w:val="24"/>
        </w:rPr>
      </w:pPr>
      <w:r>
        <w:rPr>
          <w:rFonts w:ascii="Corbel" w:hAnsi="Corbel" w:cs="Corbel"/>
          <w:smallCaps w:val="0"/>
          <w:szCs w:val="24"/>
        </w:rPr>
        <w:t>6. PRAKTYKI ZAWODOWE W RAMACH PRZEDMIOTU</w:t>
      </w:r>
    </w:p>
    <w:p w14:paraId="1D1380DB" w14:textId="77777777" w:rsidR="00433A25" w:rsidRDefault="00433A25" w:rsidP="00433A25">
      <w:pPr>
        <w:pStyle w:val="Punktygwne"/>
        <w:spacing w:before="0" w:after="0"/>
        <w:ind w:left="360"/>
        <w:rPr>
          <w:rFonts w:ascii="Corbel" w:hAnsi="Corbel" w:cs="Corbel"/>
          <w:smallCaps w:val="0"/>
          <w:szCs w:val="24"/>
        </w:rPr>
      </w:pPr>
    </w:p>
    <w:tbl>
      <w:tblPr>
        <w:tblW w:w="0" w:type="auto"/>
        <w:tblInd w:w="670" w:type="dxa"/>
        <w:tblLayout w:type="fixed"/>
        <w:tblLook w:val="0000" w:firstRow="0" w:lastRow="0" w:firstColumn="0" w:lastColumn="0" w:noHBand="0" w:noVBand="0"/>
      </w:tblPr>
      <w:tblGrid>
        <w:gridCol w:w="3543"/>
        <w:gridCol w:w="3979"/>
      </w:tblGrid>
      <w:tr w:rsidR="00433A25" w14:paraId="34675465" w14:textId="77777777" w:rsidTr="000F320D">
        <w:trPr>
          <w:trHeight w:val="39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432183" w14:textId="77777777" w:rsidR="00433A25" w:rsidRDefault="00433A25" w:rsidP="000F320D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694ACB" w14:textId="77777777" w:rsidR="00433A25" w:rsidRDefault="00433A25" w:rsidP="000F320D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433A25" w14:paraId="3E49F4AD" w14:textId="77777777" w:rsidTr="000F320D">
        <w:trPr>
          <w:trHeight w:val="39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1D69E6" w14:textId="77777777" w:rsidR="00433A25" w:rsidRDefault="00433A25" w:rsidP="000F320D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749A23" w14:textId="77777777" w:rsidR="00433A25" w:rsidRDefault="00433A25" w:rsidP="000F320D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-</w:t>
            </w:r>
          </w:p>
        </w:tc>
      </w:tr>
    </w:tbl>
    <w:p w14:paraId="363C6106" w14:textId="77777777" w:rsidR="00433A25" w:rsidRDefault="00433A25" w:rsidP="00433A25">
      <w:pPr>
        <w:pStyle w:val="Punktygwne"/>
        <w:spacing w:before="0" w:after="0"/>
        <w:ind w:left="360"/>
        <w:rPr>
          <w:rFonts w:ascii="Corbel" w:hAnsi="Corbel" w:cs="Corbel"/>
          <w:b w:val="0"/>
          <w:smallCaps w:val="0"/>
          <w:szCs w:val="24"/>
        </w:rPr>
      </w:pPr>
    </w:p>
    <w:p w14:paraId="4562E44B" w14:textId="77777777" w:rsidR="00433A25" w:rsidRDefault="00433A25" w:rsidP="00433A25">
      <w:pPr>
        <w:pStyle w:val="Punktygwne"/>
        <w:spacing w:before="0" w:after="0"/>
        <w:rPr>
          <w:rFonts w:ascii="Corbel" w:hAnsi="Corbel" w:cs="Corbel"/>
          <w:smallCaps w:val="0"/>
          <w:szCs w:val="24"/>
        </w:rPr>
      </w:pPr>
      <w:r>
        <w:rPr>
          <w:rFonts w:ascii="Corbel" w:hAnsi="Corbel" w:cs="Corbel"/>
          <w:smallCaps w:val="0"/>
          <w:szCs w:val="24"/>
        </w:rPr>
        <w:t xml:space="preserve">7. LITERATURA </w:t>
      </w:r>
    </w:p>
    <w:p w14:paraId="7DDCE52A" w14:textId="77777777" w:rsidR="00433A25" w:rsidRDefault="00433A25" w:rsidP="00433A25">
      <w:pPr>
        <w:pStyle w:val="Punktygwne"/>
        <w:spacing w:before="0" w:after="0"/>
        <w:rPr>
          <w:rFonts w:ascii="Corbel" w:hAnsi="Corbel" w:cs="Corbel"/>
          <w:smallCaps w:val="0"/>
          <w:szCs w:val="24"/>
        </w:rPr>
      </w:pPr>
    </w:p>
    <w:tbl>
      <w:tblPr>
        <w:tblW w:w="0" w:type="auto"/>
        <w:tblInd w:w="670" w:type="dxa"/>
        <w:tblLayout w:type="fixed"/>
        <w:tblLook w:val="0000" w:firstRow="0" w:lastRow="0" w:firstColumn="0" w:lastColumn="0" w:noHBand="0" w:noVBand="0"/>
      </w:tblPr>
      <w:tblGrid>
        <w:gridCol w:w="7523"/>
      </w:tblGrid>
      <w:tr w:rsidR="00433A25" w14:paraId="7DFA072B" w14:textId="77777777" w:rsidTr="000F320D">
        <w:trPr>
          <w:trHeight w:val="397"/>
        </w:trPr>
        <w:tc>
          <w:tcPr>
            <w:tcW w:w="7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5066E2" w14:textId="77777777" w:rsidR="00433A25" w:rsidRDefault="00433A25" w:rsidP="000F320D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Literatura podstawowa:</w:t>
            </w:r>
          </w:p>
          <w:p w14:paraId="0D87B1DD" w14:textId="77777777" w:rsidR="00433A25" w:rsidRDefault="00433A25" w:rsidP="000F320D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smallCaps w:val="0"/>
                <w:szCs w:val="24"/>
              </w:rPr>
            </w:pPr>
          </w:p>
          <w:p w14:paraId="29BF22E2" w14:textId="77777777" w:rsidR="00433A25" w:rsidRDefault="00433A25" w:rsidP="000F320D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1. Aleksandrowicz R., </w:t>
            </w:r>
            <w:r>
              <w:rPr>
                <w:rFonts w:ascii="Corbel" w:hAnsi="Corbel" w:cs="Corbel"/>
                <w:b w:val="0"/>
                <w:i/>
                <w:smallCaps w:val="0"/>
                <w:color w:val="000000"/>
                <w:szCs w:val="24"/>
              </w:rPr>
              <w:t>Mały atlas anatomiczny</w:t>
            </w: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, PZWL, Warszawa 1996.</w:t>
            </w:r>
          </w:p>
          <w:p w14:paraId="24AA0967" w14:textId="70CD595C" w:rsidR="00433A25" w:rsidRDefault="00433A25" w:rsidP="000F320D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2. Doleżych B., Łaszczyca P., </w:t>
            </w:r>
            <w:r>
              <w:rPr>
                <w:rFonts w:ascii="Corbel" w:hAnsi="Corbel" w:cs="Corbel"/>
                <w:b w:val="0"/>
                <w:i/>
                <w:smallCaps w:val="0"/>
                <w:color w:val="000000"/>
                <w:szCs w:val="24"/>
              </w:rPr>
              <w:t>Biomedyczne podstawy rozwoju z elementami higieny szkolnej</w:t>
            </w: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, Wyd. Adam Marszałek, Toruń 2010.</w:t>
            </w:r>
          </w:p>
          <w:p w14:paraId="2A376AF8" w14:textId="10EA0E71" w:rsidR="00433A25" w:rsidRDefault="00433A25" w:rsidP="000F320D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3. Jaczewski A. (red.), </w:t>
            </w:r>
            <w:r>
              <w:rPr>
                <w:rFonts w:ascii="Corbel" w:hAnsi="Corbel" w:cs="Corbel"/>
                <w:b w:val="0"/>
                <w:i/>
                <w:smallCaps w:val="0"/>
                <w:color w:val="000000"/>
                <w:szCs w:val="24"/>
              </w:rPr>
              <w:t>Biologiczne i medyczne podstawy rozwoju i wychowania</w:t>
            </w: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, Wydawnictwo Akademickie „Żak”, Warszawa 2001.</w:t>
            </w:r>
          </w:p>
          <w:p w14:paraId="2B0F6890" w14:textId="35D1D6F5" w:rsidR="00433A25" w:rsidRDefault="00433A25" w:rsidP="000F320D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4. Jopkiewicz A., Suliga E., </w:t>
            </w:r>
            <w:r>
              <w:rPr>
                <w:rFonts w:ascii="Corbel" w:hAnsi="Corbel" w:cs="Corbel"/>
                <w:b w:val="0"/>
                <w:i/>
                <w:smallCaps w:val="0"/>
                <w:color w:val="000000"/>
                <w:szCs w:val="24"/>
              </w:rPr>
              <w:t>Biomedyczne podstawy rozwoju i wychowania</w:t>
            </w: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, Wyd. Instytut Technologii Eksploatacji, Radom-Kielce</w:t>
            </w:r>
            <w:r w:rsidR="00382D6A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2008.</w:t>
            </w:r>
          </w:p>
          <w:p w14:paraId="092B2632" w14:textId="4E304D58" w:rsidR="00433A25" w:rsidRDefault="00433A25" w:rsidP="000F320D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5. Malinowski A., </w:t>
            </w:r>
            <w:r>
              <w:rPr>
                <w:rFonts w:ascii="Corbel" w:hAnsi="Corbel" w:cs="Corbel"/>
                <w:b w:val="0"/>
                <w:i/>
                <w:smallCaps w:val="0"/>
                <w:color w:val="000000"/>
                <w:szCs w:val="24"/>
              </w:rPr>
              <w:t>Auksologia, Rozwój biologiczny człowieka w ujęciu biomedycznym</w:t>
            </w: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, Wyd. UZ, Zielona Góra 2004. </w:t>
            </w:r>
          </w:p>
          <w:p w14:paraId="57650363" w14:textId="2E1408BB" w:rsidR="00433A25" w:rsidRDefault="00433A25" w:rsidP="000F320D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5. </w:t>
            </w:r>
            <w:proofErr w:type="spellStart"/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Mięsowicz</w:t>
            </w:r>
            <w:proofErr w:type="spellEnd"/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 I. (red.), </w:t>
            </w:r>
            <w:r>
              <w:rPr>
                <w:rFonts w:ascii="Corbel" w:hAnsi="Corbel" w:cs="Corbel"/>
                <w:b w:val="0"/>
                <w:i/>
                <w:smallCaps w:val="0"/>
                <w:color w:val="000000"/>
                <w:szCs w:val="24"/>
              </w:rPr>
              <w:t>Auksologia. Rozwój osobniczy człowieka i metody jego oceny od narodzin do dorosłości</w:t>
            </w: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, WAPS, Warszawa 2001.</w:t>
            </w:r>
          </w:p>
          <w:p w14:paraId="593FC1C8" w14:textId="519FA6A7" w:rsidR="00433A25" w:rsidRDefault="00433A25" w:rsidP="000F320D">
            <w:pPr>
              <w:pStyle w:val="Punktygwne"/>
              <w:spacing w:before="0" w:after="0"/>
              <w:jc w:val="both"/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6. </w:t>
            </w:r>
            <w:proofErr w:type="spellStart"/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Woynarowska</w:t>
            </w:r>
            <w:proofErr w:type="spellEnd"/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 B., Kowalewska A., Izdebski Z., Komosińska K., </w:t>
            </w:r>
            <w:r>
              <w:rPr>
                <w:rFonts w:ascii="Corbel" w:hAnsi="Corbel" w:cs="Corbel"/>
                <w:b w:val="0"/>
                <w:i/>
                <w:smallCaps w:val="0"/>
                <w:color w:val="000000"/>
                <w:szCs w:val="24"/>
              </w:rPr>
              <w:t>Biomedyczne podstawy kształcenia i wychowania</w:t>
            </w: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, PWN, Warszawa 2010.</w:t>
            </w:r>
          </w:p>
        </w:tc>
      </w:tr>
      <w:tr w:rsidR="00433A25" w14:paraId="2AFE8B24" w14:textId="77777777" w:rsidTr="000F320D">
        <w:trPr>
          <w:trHeight w:val="397"/>
        </w:trPr>
        <w:tc>
          <w:tcPr>
            <w:tcW w:w="7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F203F0" w14:textId="77777777" w:rsidR="00433A25" w:rsidRDefault="00433A25" w:rsidP="000F320D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E8E1031" w14:textId="77777777" w:rsidR="00433A25" w:rsidRDefault="00433A25" w:rsidP="000F320D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smallCaps w:val="0"/>
                <w:szCs w:val="24"/>
              </w:rPr>
            </w:pPr>
          </w:p>
          <w:p w14:paraId="7B0FE0F8" w14:textId="614524DB" w:rsidR="00433A25" w:rsidRDefault="00433A25" w:rsidP="000F320D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1. Gołąb B., </w:t>
            </w:r>
            <w:r>
              <w:rPr>
                <w:rFonts w:ascii="Corbel" w:hAnsi="Corbel" w:cs="Corbel"/>
                <w:b w:val="0"/>
                <w:i/>
                <w:smallCaps w:val="0"/>
                <w:color w:val="000000"/>
                <w:szCs w:val="24"/>
              </w:rPr>
              <w:t>Podstawy anatomii człowieka</w:t>
            </w: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, PZWL, Warszawa 2000.</w:t>
            </w:r>
          </w:p>
          <w:p w14:paraId="2B367AA3" w14:textId="74C941C3" w:rsidR="00433A25" w:rsidRDefault="00433A25" w:rsidP="000F320D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2. Kaczmarek M., Wolański N., </w:t>
            </w:r>
            <w:r>
              <w:rPr>
                <w:rFonts w:ascii="Corbel" w:hAnsi="Corbel" w:cs="Corbel"/>
                <w:b w:val="0"/>
                <w:i/>
                <w:smallCaps w:val="0"/>
                <w:color w:val="000000"/>
                <w:szCs w:val="24"/>
              </w:rPr>
              <w:t>Rozwój biologiczny człowieka od poczęcia do śmierci</w:t>
            </w: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, PWN, Warszawa 2018.</w:t>
            </w:r>
          </w:p>
          <w:p w14:paraId="640B9275" w14:textId="67ECC1A9" w:rsidR="00433A25" w:rsidRDefault="00433A25" w:rsidP="000F320D">
            <w:pPr>
              <w:pStyle w:val="Punktygwne"/>
              <w:spacing w:before="0" w:after="0"/>
              <w:jc w:val="both"/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3. Wolański N., </w:t>
            </w:r>
            <w:r>
              <w:rPr>
                <w:rFonts w:ascii="Corbel" w:hAnsi="Corbel" w:cs="Corbel"/>
                <w:b w:val="0"/>
                <w:i/>
                <w:smallCaps w:val="0"/>
                <w:color w:val="000000"/>
                <w:szCs w:val="24"/>
              </w:rPr>
              <w:t>Rozwój biologiczny człowieka</w:t>
            </w: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, PWN, Warszawa 2005.</w:t>
            </w:r>
          </w:p>
        </w:tc>
      </w:tr>
    </w:tbl>
    <w:p w14:paraId="022CA87E" w14:textId="77777777" w:rsidR="00433A25" w:rsidRDefault="00433A25" w:rsidP="00433A25">
      <w:pPr>
        <w:pStyle w:val="Punktygwne"/>
        <w:spacing w:before="0" w:after="0"/>
        <w:ind w:left="360"/>
        <w:rPr>
          <w:rFonts w:ascii="Corbel" w:hAnsi="Corbel" w:cs="Corbel"/>
          <w:b w:val="0"/>
          <w:smallCaps w:val="0"/>
          <w:szCs w:val="24"/>
        </w:rPr>
      </w:pPr>
    </w:p>
    <w:p w14:paraId="06489709" w14:textId="77777777" w:rsidR="00433A25" w:rsidRDefault="00433A25" w:rsidP="00433A25">
      <w:pPr>
        <w:pStyle w:val="Punktygwne"/>
        <w:spacing w:before="0" w:after="0"/>
        <w:ind w:left="360"/>
        <w:rPr>
          <w:rFonts w:ascii="Corbel" w:hAnsi="Corbel" w:cs="Corbel"/>
          <w:b w:val="0"/>
          <w:smallCaps w:val="0"/>
          <w:szCs w:val="24"/>
        </w:rPr>
      </w:pPr>
    </w:p>
    <w:p w14:paraId="29D6DCA9" w14:textId="77777777" w:rsidR="00433A25" w:rsidRDefault="00433A25" w:rsidP="00433A25">
      <w:pPr>
        <w:pStyle w:val="Punktygwne"/>
        <w:spacing w:before="0" w:after="0"/>
        <w:ind w:left="360"/>
      </w:pPr>
      <w:r>
        <w:rPr>
          <w:rFonts w:ascii="Corbel" w:hAnsi="Corbel" w:cs="Corbel"/>
          <w:b w:val="0"/>
          <w:smallCaps w:val="0"/>
          <w:szCs w:val="24"/>
        </w:rPr>
        <w:t>Akceptacja Kierownika Jednostki lub osoby upoważnionej</w:t>
      </w:r>
    </w:p>
    <w:p w14:paraId="5A70866E" w14:textId="77777777" w:rsidR="00021D4D" w:rsidRDefault="00A94CF8"/>
    <w:sectPr w:rsidR="00021D4D">
      <w:pgSz w:w="11906" w:h="16838"/>
      <w:pgMar w:top="1134" w:right="1134" w:bottom="1134" w:left="1134" w:header="708" w:footer="70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B61C377" w14:textId="77777777" w:rsidR="00A94CF8" w:rsidRDefault="00A94CF8" w:rsidP="00433A25">
      <w:pPr>
        <w:spacing w:after="0" w:line="240" w:lineRule="auto"/>
      </w:pPr>
      <w:r>
        <w:separator/>
      </w:r>
    </w:p>
  </w:endnote>
  <w:endnote w:type="continuationSeparator" w:id="0">
    <w:p w14:paraId="4BE85DB8" w14:textId="77777777" w:rsidR="00A94CF8" w:rsidRDefault="00A94CF8" w:rsidP="00433A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9F57F3" w14:textId="77777777" w:rsidR="00A94CF8" w:rsidRDefault="00A94CF8" w:rsidP="00433A25">
      <w:pPr>
        <w:spacing w:after="0" w:line="240" w:lineRule="auto"/>
      </w:pPr>
      <w:r>
        <w:separator/>
      </w:r>
    </w:p>
  </w:footnote>
  <w:footnote w:type="continuationSeparator" w:id="0">
    <w:p w14:paraId="641279DA" w14:textId="77777777" w:rsidR="00A94CF8" w:rsidRDefault="00A94CF8" w:rsidP="00433A25">
      <w:pPr>
        <w:spacing w:after="0" w:line="240" w:lineRule="auto"/>
      </w:pPr>
      <w:r>
        <w:continuationSeparator/>
      </w:r>
    </w:p>
  </w:footnote>
  <w:footnote w:id="1">
    <w:p w14:paraId="32DC0632" w14:textId="77777777" w:rsidR="00433A25" w:rsidRDefault="00433A25" w:rsidP="00433A25">
      <w:r>
        <w:rPr>
          <w:rStyle w:val="Znakiprzypiswdolnych"/>
          <w:rFonts w:ascii="Times New Roman" w:hAnsi="Times New Roman"/>
        </w:rPr>
        <w:footnoteRef/>
      </w:r>
    </w:p>
    <w:p w14:paraId="3DE66958" w14:textId="77777777" w:rsidR="00433A25" w:rsidRDefault="00433A25" w:rsidP="00433A25">
      <w:pPr>
        <w:pStyle w:val="Tekstprzypisudolnego1"/>
        <w:pageBreakBefore/>
      </w:pPr>
      <w:r>
        <w:rPr>
          <w:rStyle w:val="Odwoanieprzypisudolnego1"/>
        </w:rPr>
        <w:tab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34C"/>
    <w:rsid w:val="00074905"/>
    <w:rsid w:val="00101775"/>
    <w:rsid w:val="0024666B"/>
    <w:rsid w:val="002648C8"/>
    <w:rsid w:val="00337633"/>
    <w:rsid w:val="0034191A"/>
    <w:rsid w:val="00381EE1"/>
    <w:rsid w:val="00382D6A"/>
    <w:rsid w:val="00433A25"/>
    <w:rsid w:val="007F7C6D"/>
    <w:rsid w:val="009405B0"/>
    <w:rsid w:val="00A00CA0"/>
    <w:rsid w:val="00A75CF9"/>
    <w:rsid w:val="00A94CF8"/>
    <w:rsid w:val="00AD080D"/>
    <w:rsid w:val="00B85B59"/>
    <w:rsid w:val="00C30F96"/>
    <w:rsid w:val="00C9721C"/>
    <w:rsid w:val="00D93C82"/>
    <w:rsid w:val="00DC72E7"/>
    <w:rsid w:val="00E019CC"/>
    <w:rsid w:val="00E1634C"/>
    <w:rsid w:val="00F321C1"/>
    <w:rsid w:val="00F36D30"/>
    <w:rsid w:val="00FB7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85D2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33A25"/>
    <w:pPr>
      <w:suppressAutoHyphens/>
      <w:spacing w:after="200" w:line="276" w:lineRule="auto"/>
    </w:pPr>
    <w:rPr>
      <w:rFonts w:ascii="Calibri" w:eastAsia="Calibri" w:hAnsi="Calibri" w:cs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Odwoanieprzypisudolnego1">
    <w:name w:val="Odwołanie przypisu dolnego1"/>
    <w:rsid w:val="00433A25"/>
    <w:rPr>
      <w:vertAlign w:val="superscript"/>
    </w:rPr>
  </w:style>
  <w:style w:type="character" w:customStyle="1" w:styleId="Znakiprzypiswdolnych">
    <w:name w:val="Znaki przypisów dolnych"/>
    <w:rsid w:val="00433A25"/>
  </w:style>
  <w:style w:type="character" w:styleId="Odwoanieprzypisudolnego">
    <w:name w:val="footnote reference"/>
    <w:rsid w:val="00433A25"/>
    <w:rPr>
      <w:vertAlign w:val="superscript"/>
    </w:rPr>
  </w:style>
  <w:style w:type="paragraph" w:customStyle="1" w:styleId="Akapitzlist1">
    <w:name w:val="Akapit z listą1"/>
    <w:basedOn w:val="Normalny"/>
    <w:rsid w:val="00433A25"/>
    <w:pPr>
      <w:ind w:left="720"/>
    </w:pPr>
  </w:style>
  <w:style w:type="paragraph" w:customStyle="1" w:styleId="Default">
    <w:name w:val="Default"/>
    <w:rsid w:val="00433A25"/>
    <w:pPr>
      <w:suppressAutoHyphens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ar-SA"/>
    </w:rPr>
  </w:style>
  <w:style w:type="paragraph" w:customStyle="1" w:styleId="Tekstprzypisudolnego1">
    <w:name w:val="Tekst przypisu dolnego1"/>
    <w:basedOn w:val="Normalny"/>
    <w:rsid w:val="00433A25"/>
    <w:pPr>
      <w:spacing w:after="0" w:line="100" w:lineRule="atLeast"/>
    </w:pPr>
    <w:rPr>
      <w:sz w:val="20"/>
      <w:szCs w:val="20"/>
    </w:rPr>
  </w:style>
  <w:style w:type="paragraph" w:customStyle="1" w:styleId="Punktygwne">
    <w:name w:val="Punkty główne"/>
    <w:basedOn w:val="Normalny"/>
    <w:rsid w:val="00433A25"/>
    <w:pPr>
      <w:spacing w:before="240" w:after="60" w:line="100" w:lineRule="atLeast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33A25"/>
    <w:pPr>
      <w:tabs>
        <w:tab w:val="left" w:pos="-5643"/>
      </w:tabs>
      <w:spacing w:before="40" w:after="40" w:line="100" w:lineRule="atLeast"/>
      <w:jc w:val="both"/>
    </w:pPr>
    <w:rPr>
      <w:rFonts w:ascii="Times New Roman" w:eastAsia="Times New Roman" w:hAnsi="Times New Roman"/>
      <w:sz w:val="20"/>
      <w:szCs w:val="20"/>
    </w:rPr>
  </w:style>
  <w:style w:type="paragraph" w:customStyle="1" w:styleId="Odpowiedzi">
    <w:name w:val="Odpowiedzi"/>
    <w:basedOn w:val="Normalny"/>
    <w:rsid w:val="00433A25"/>
    <w:pPr>
      <w:spacing w:before="40" w:after="40" w:line="100" w:lineRule="atLeast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33A25"/>
    <w:pPr>
      <w:tabs>
        <w:tab w:val="left" w:pos="-5814"/>
      </w:tabs>
      <w:spacing w:after="0" w:line="100" w:lineRule="atLeast"/>
      <w:ind w:left="360"/>
      <w:jc w:val="both"/>
    </w:pPr>
    <w:rPr>
      <w:rFonts w:ascii="Times New Roman" w:eastAsia="Times New Roman" w:hAnsi="Times New Roman"/>
      <w:b/>
      <w:szCs w:val="20"/>
    </w:rPr>
  </w:style>
  <w:style w:type="paragraph" w:customStyle="1" w:styleId="Cele">
    <w:name w:val="Cele"/>
    <w:basedOn w:val="Tekstpodstawowy"/>
    <w:rsid w:val="00433A25"/>
    <w:pPr>
      <w:tabs>
        <w:tab w:val="left" w:pos="-5814"/>
        <w:tab w:val="left" w:pos="720"/>
      </w:tabs>
      <w:spacing w:before="120" w:after="0" w:line="100" w:lineRule="atLeast"/>
      <w:ind w:left="900" w:hanging="540"/>
      <w:jc w:val="both"/>
    </w:pPr>
    <w:rPr>
      <w:rFonts w:ascii="Times New Roman" w:eastAsia="Times New Roman" w:hAnsi="Times New Roman"/>
      <w:sz w:val="20"/>
      <w:szCs w:val="20"/>
    </w:rPr>
  </w:style>
  <w:style w:type="paragraph" w:customStyle="1" w:styleId="Nagwkitablic">
    <w:name w:val="Nagłówki tablic"/>
    <w:basedOn w:val="Tekstpodstawowy"/>
    <w:rsid w:val="00433A25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433A25"/>
    <w:pPr>
      <w:tabs>
        <w:tab w:val="left" w:pos="-5814"/>
      </w:tabs>
      <w:spacing w:before="40" w:after="40" w:line="100" w:lineRule="atLeast"/>
      <w:jc w:val="center"/>
    </w:pPr>
    <w:rPr>
      <w:rFonts w:ascii="Times New Roman" w:eastAsia="Times New Roman" w:hAnsi="Times New Roman"/>
      <w:sz w:val="20"/>
      <w:szCs w:val="20"/>
    </w:rPr>
  </w:style>
  <w:style w:type="paragraph" w:customStyle="1" w:styleId="Bezodstpw1">
    <w:name w:val="Bez odstępów1"/>
    <w:rsid w:val="00433A25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33A2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33A25"/>
    <w:rPr>
      <w:rFonts w:ascii="Calibri" w:eastAsia="Calibri" w:hAnsi="Calibri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75C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5CF9"/>
    <w:rPr>
      <w:rFonts w:ascii="Segoe UI" w:eastAsia="Calibri" w:hAnsi="Segoe UI" w:cs="Segoe UI"/>
      <w:sz w:val="18"/>
      <w:szCs w:val="1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33A25"/>
    <w:pPr>
      <w:suppressAutoHyphens/>
      <w:spacing w:after="200" w:line="276" w:lineRule="auto"/>
    </w:pPr>
    <w:rPr>
      <w:rFonts w:ascii="Calibri" w:eastAsia="Calibri" w:hAnsi="Calibri" w:cs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Odwoanieprzypisudolnego1">
    <w:name w:val="Odwołanie przypisu dolnego1"/>
    <w:rsid w:val="00433A25"/>
    <w:rPr>
      <w:vertAlign w:val="superscript"/>
    </w:rPr>
  </w:style>
  <w:style w:type="character" w:customStyle="1" w:styleId="Znakiprzypiswdolnych">
    <w:name w:val="Znaki przypisów dolnych"/>
    <w:rsid w:val="00433A25"/>
  </w:style>
  <w:style w:type="character" w:styleId="Odwoanieprzypisudolnego">
    <w:name w:val="footnote reference"/>
    <w:rsid w:val="00433A25"/>
    <w:rPr>
      <w:vertAlign w:val="superscript"/>
    </w:rPr>
  </w:style>
  <w:style w:type="paragraph" w:customStyle="1" w:styleId="Akapitzlist1">
    <w:name w:val="Akapit z listą1"/>
    <w:basedOn w:val="Normalny"/>
    <w:rsid w:val="00433A25"/>
    <w:pPr>
      <w:ind w:left="720"/>
    </w:pPr>
  </w:style>
  <w:style w:type="paragraph" w:customStyle="1" w:styleId="Default">
    <w:name w:val="Default"/>
    <w:rsid w:val="00433A25"/>
    <w:pPr>
      <w:suppressAutoHyphens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ar-SA"/>
    </w:rPr>
  </w:style>
  <w:style w:type="paragraph" w:customStyle="1" w:styleId="Tekstprzypisudolnego1">
    <w:name w:val="Tekst przypisu dolnego1"/>
    <w:basedOn w:val="Normalny"/>
    <w:rsid w:val="00433A25"/>
    <w:pPr>
      <w:spacing w:after="0" w:line="100" w:lineRule="atLeast"/>
    </w:pPr>
    <w:rPr>
      <w:sz w:val="20"/>
      <w:szCs w:val="20"/>
    </w:rPr>
  </w:style>
  <w:style w:type="paragraph" w:customStyle="1" w:styleId="Punktygwne">
    <w:name w:val="Punkty główne"/>
    <w:basedOn w:val="Normalny"/>
    <w:rsid w:val="00433A25"/>
    <w:pPr>
      <w:spacing w:before="240" w:after="60" w:line="100" w:lineRule="atLeast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33A25"/>
    <w:pPr>
      <w:tabs>
        <w:tab w:val="left" w:pos="-5643"/>
      </w:tabs>
      <w:spacing w:before="40" w:after="40" w:line="100" w:lineRule="atLeast"/>
      <w:jc w:val="both"/>
    </w:pPr>
    <w:rPr>
      <w:rFonts w:ascii="Times New Roman" w:eastAsia="Times New Roman" w:hAnsi="Times New Roman"/>
      <w:sz w:val="20"/>
      <w:szCs w:val="20"/>
    </w:rPr>
  </w:style>
  <w:style w:type="paragraph" w:customStyle="1" w:styleId="Odpowiedzi">
    <w:name w:val="Odpowiedzi"/>
    <w:basedOn w:val="Normalny"/>
    <w:rsid w:val="00433A25"/>
    <w:pPr>
      <w:spacing w:before="40" w:after="40" w:line="100" w:lineRule="atLeast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33A25"/>
    <w:pPr>
      <w:tabs>
        <w:tab w:val="left" w:pos="-5814"/>
      </w:tabs>
      <w:spacing w:after="0" w:line="100" w:lineRule="atLeast"/>
      <w:ind w:left="360"/>
      <w:jc w:val="both"/>
    </w:pPr>
    <w:rPr>
      <w:rFonts w:ascii="Times New Roman" w:eastAsia="Times New Roman" w:hAnsi="Times New Roman"/>
      <w:b/>
      <w:szCs w:val="20"/>
    </w:rPr>
  </w:style>
  <w:style w:type="paragraph" w:customStyle="1" w:styleId="Cele">
    <w:name w:val="Cele"/>
    <w:basedOn w:val="Tekstpodstawowy"/>
    <w:rsid w:val="00433A25"/>
    <w:pPr>
      <w:tabs>
        <w:tab w:val="left" w:pos="-5814"/>
        <w:tab w:val="left" w:pos="720"/>
      </w:tabs>
      <w:spacing w:before="120" w:after="0" w:line="100" w:lineRule="atLeast"/>
      <w:ind w:left="900" w:hanging="540"/>
      <w:jc w:val="both"/>
    </w:pPr>
    <w:rPr>
      <w:rFonts w:ascii="Times New Roman" w:eastAsia="Times New Roman" w:hAnsi="Times New Roman"/>
      <w:sz w:val="20"/>
      <w:szCs w:val="20"/>
    </w:rPr>
  </w:style>
  <w:style w:type="paragraph" w:customStyle="1" w:styleId="Nagwkitablic">
    <w:name w:val="Nagłówki tablic"/>
    <w:basedOn w:val="Tekstpodstawowy"/>
    <w:rsid w:val="00433A25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433A25"/>
    <w:pPr>
      <w:tabs>
        <w:tab w:val="left" w:pos="-5814"/>
      </w:tabs>
      <w:spacing w:before="40" w:after="40" w:line="100" w:lineRule="atLeast"/>
      <w:jc w:val="center"/>
    </w:pPr>
    <w:rPr>
      <w:rFonts w:ascii="Times New Roman" w:eastAsia="Times New Roman" w:hAnsi="Times New Roman"/>
      <w:sz w:val="20"/>
      <w:szCs w:val="20"/>
    </w:rPr>
  </w:style>
  <w:style w:type="paragraph" w:customStyle="1" w:styleId="Bezodstpw1">
    <w:name w:val="Bez odstępów1"/>
    <w:rsid w:val="00433A25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33A2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33A25"/>
    <w:rPr>
      <w:rFonts w:ascii="Calibri" w:eastAsia="Calibri" w:hAnsi="Calibri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75C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5CF9"/>
    <w:rPr>
      <w:rFonts w:ascii="Segoe UI" w:eastAsia="Calibri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C7BB84-8DBB-4B43-82DF-90138215D9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1269</Words>
  <Characters>7619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user</cp:lastModifiedBy>
  <cp:revision>9</cp:revision>
  <cp:lastPrinted>2019-12-19T12:31:00Z</cp:lastPrinted>
  <dcterms:created xsi:type="dcterms:W3CDTF">2019-11-23T12:50:00Z</dcterms:created>
  <dcterms:modified xsi:type="dcterms:W3CDTF">2021-01-14T10:21:00Z</dcterms:modified>
</cp:coreProperties>
</file>